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233" w:rsidRPr="0015601E" w:rsidRDefault="0015601E">
      <w:pPr>
        <w:rPr>
          <w:sz w:val="36"/>
          <w:szCs w:val="36"/>
        </w:rPr>
      </w:pPr>
      <w:r w:rsidRPr="00557E61">
        <w:rPr>
          <w:b/>
          <w:noProof/>
          <w:sz w:val="32"/>
          <w:szCs w:val="32"/>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-85090</wp:posOffset>
            </wp:positionV>
            <wp:extent cx="1628775" cy="1138856"/>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logo(Smal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28775" cy="1138856"/>
                    </a:xfrm>
                    <a:prstGeom prst="rect">
                      <a:avLst/>
                    </a:prstGeom>
                  </pic:spPr>
                </pic:pic>
              </a:graphicData>
            </a:graphic>
            <wp14:sizeRelH relativeFrom="margin">
              <wp14:pctWidth>0</wp14:pctWidth>
            </wp14:sizeRelH>
            <wp14:sizeRelV relativeFrom="margin">
              <wp14:pctHeight>0</wp14:pctHeight>
            </wp14:sizeRelV>
          </wp:anchor>
        </w:drawing>
      </w:r>
      <w:r w:rsidR="00193233" w:rsidRPr="00557E61">
        <w:rPr>
          <w:b/>
          <w:sz w:val="32"/>
          <w:szCs w:val="32"/>
        </w:rPr>
        <w:t>Finding Funds for Fossils</w:t>
      </w:r>
      <w:r w:rsidR="00290ECB" w:rsidRPr="00557E61">
        <w:rPr>
          <w:b/>
          <w:sz w:val="32"/>
          <w:szCs w:val="32"/>
        </w:rPr>
        <w:t xml:space="preserve">, Ferns and </w:t>
      </w:r>
      <w:r w:rsidRPr="00557E61">
        <w:rPr>
          <w:b/>
          <w:sz w:val="32"/>
          <w:szCs w:val="32"/>
        </w:rPr>
        <w:br/>
      </w:r>
      <w:r w:rsidR="00290ECB" w:rsidRPr="00557E61">
        <w:rPr>
          <w:b/>
          <w:sz w:val="32"/>
          <w:szCs w:val="32"/>
        </w:rPr>
        <w:t>Flamingos</w:t>
      </w:r>
      <w:r w:rsidR="0062200B" w:rsidRPr="00557E61">
        <w:rPr>
          <w:b/>
          <w:sz w:val="32"/>
          <w:szCs w:val="32"/>
        </w:rPr>
        <w:t xml:space="preserve">: how to secure money </w:t>
      </w:r>
      <w:r w:rsidRPr="00557E61">
        <w:rPr>
          <w:b/>
          <w:sz w:val="32"/>
          <w:szCs w:val="32"/>
        </w:rPr>
        <w:br/>
      </w:r>
      <w:r w:rsidR="0062200B" w:rsidRPr="00557E61">
        <w:rPr>
          <w:b/>
          <w:sz w:val="32"/>
          <w:szCs w:val="32"/>
        </w:rPr>
        <w:t>for museum collections</w:t>
      </w:r>
      <w:r w:rsidR="0062200B" w:rsidRPr="00557E61">
        <w:rPr>
          <w:b/>
          <w:sz w:val="32"/>
          <w:szCs w:val="32"/>
        </w:rPr>
        <w:br/>
      </w:r>
      <w:r w:rsidR="00193233" w:rsidRPr="0015601E">
        <w:rPr>
          <w:sz w:val="28"/>
          <w:szCs w:val="28"/>
        </w:rPr>
        <w:t>30</w:t>
      </w:r>
      <w:r w:rsidR="00193233" w:rsidRPr="0015601E">
        <w:rPr>
          <w:sz w:val="28"/>
          <w:szCs w:val="28"/>
          <w:vertAlign w:val="superscript"/>
        </w:rPr>
        <w:t>th</w:t>
      </w:r>
      <w:r w:rsidR="00193233" w:rsidRPr="0015601E">
        <w:rPr>
          <w:sz w:val="28"/>
          <w:szCs w:val="28"/>
        </w:rPr>
        <w:t xml:space="preserve"> January 2019, World Museum Liverpool</w:t>
      </w:r>
      <w:r w:rsidR="00193233" w:rsidRPr="0015601E">
        <w:rPr>
          <w:sz w:val="28"/>
          <w:szCs w:val="28"/>
        </w:rPr>
        <w:br/>
      </w:r>
      <w:r w:rsidR="006B175B">
        <w:rPr>
          <w:sz w:val="36"/>
          <w:szCs w:val="36"/>
        </w:rPr>
        <w:pict>
          <v:rect id="_x0000_i1025" style="width:0;height:1.5pt" o:hralign="center" o:hrstd="t" o:hr="t" fillcolor="#a0a0a0" stroked="f"/>
        </w:pict>
      </w:r>
    </w:p>
    <w:p w:rsidR="00193233" w:rsidRPr="00696E15" w:rsidRDefault="00557E61" w:rsidP="00557E61">
      <w:pPr>
        <w:rPr>
          <w:sz w:val="24"/>
          <w:szCs w:val="24"/>
        </w:rPr>
      </w:pPr>
      <w:r w:rsidRPr="00696E15">
        <w:rPr>
          <w:sz w:val="24"/>
          <w:szCs w:val="24"/>
        </w:rPr>
        <w:t>9.30 R</w:t>
      </w:r>
      <w:r w:rsidR="001F516C" w:rsidRPr="00696E15">
        <w:rPr>
          <w:sz w:val="24"/>
          <w:szCs w:val="24"/>
        </w:rPr>
        <w:t>egistration</w:t>
      </w:r>
    </w:p>
    <w:p w:rsidR="001F516C" w:rsidRPr="00696E15" w:rsidRDefault="00770FA6">
      <w:pPr>
        <w:rPr>
          <w:sz w:val="24"/>
          <w:szCs w:val="24"/>
        </w:rPr>
      </w:pPr>
      <w:r w:rsidRPr="00696E15">
        <w:rPr>
          <w:sz w:val="24"/>
          <w:szCs w:val="24"/>
        </w:rPr>
        <w:t xml:space="preserve">10.10 </w:t>
      </w:r>
      <w:r w:rsidR="001F516C" w:rsidRPr="00696E15">
        <w:rPr>
          <w:sz w:val="24"/>
          <w:szCs w:val="24"/>
        </w:rPr>
        <w:t>Welcome</w:t>
      </w:r>
      <w:r w:rsidR="00193233" w:rsidRPr="00696E15">
        <w:rPr>
          <w:sz w:val="24"/>
          <w:szCs w:val="24"/>
        </w:rPr>
        <w:t>, Donna Young/Clare Brown</w:t>
      </w:r>
      <w:r w:rsidR="00EA5BFD" w:rsidRPr="00696E15">
        <w:rPr>
          <w:sz w:val="24"/>
          <w:szCs w:val="24"/>
        </w:rPr>
        <w:t>,</w:t>
      </w:r>
      <w:r w:rsidR="00193233" w:rsidRPr="00696E15">
        <w:rPr>
          <w:sz w:val="24"/>
          <w:szCs w:val="24"/>
        </w:rPr>
        <w:t xml:space="preserve"> </w:t>
      </w:r>
      <w:proofErr w:type="spellStart"/>
      <w:r w:rsidR="00193233" w:rsidRPr="00696E15">
        <w:rPr>
          <w:sz w:val="24"/>
          <w:szCs w:val="24"/>
        </w:rPr>
        <w:t>NatSCA</w:t>
      </w:r>
      <w:proofErr w:type="spellEnd"/>
    </w:p>
    <w:p w:rsidR="0050774A" w:rsidRPr="007D3CFC" w:rsidRDefault="00770FA6" w:rsidP="007D3CFC">
      <w:pPr>
        <w:ind w:left="567" w:hanging="567"/>
        <w:rPr>
          <w:color w:val="538135" w:themeColor="accent6" w:themeShade="BF"/>
          <w:sz w:val="24"/>
          <w:szCs w:val="24"/>
        </w:rPr>
      </w:pPr>
      <w:r w:rsidRPr="00696E15">
        <w:rPr>
          <w:sz w:val="24"/>
          <w:szCs w:val="24"/>
        </w:rPr>
        <w:t xml:space="preserve">10.15 </w:t>
      </w:r>
      <w:r w:rsidR="00193233" w:rsidRPr="00696E15">
        <w:rPr>
          <w:b/>
          <w:sz w:val="24"/>
          <w:szCs w:val="24"/>
        </w:rPr>
        <w:t>Andrew Evans</w:t>
      </w:r>
      <w:r w:rsidR="00193233" w:rsidRPr="00696E15">
        <w:rPr>
          <w:sz w:val="24"/>
          <w:szCs w:val="24"/>
        </w:rPr>
        <w:t>, National Museums Liverpool</w:t>
      </w:r>
      <w:r w:rsidR="0050774A" w:rsidRPr="00696E15">
        <w:rPr>
          <w:sz w:val="24"/>
          <w:szCs w:val="24"/>
        </w:rPr>
        <w:br/>
      </w:r>
      <w:proofErr w:type="gramStart"/>
      <w:r w:rsidR="0050774A" w:rsidRPr="007D3CFC">
        <w:rPr>
          <w:rFonts w:cs="Arial"/>
          <w:b/>
          <w:color w:val="538135" w:themeColor="accent6" w:themeShade="BF"/>
          <w:sz w:val="24"/>
          <w:szCs w:val="24"/>
        </w:rPr>
        <w:t>Writing</w:t>
      </w:r>
      <w:proofErr w:type="gramEnd"/>
      <w:r w:rsidR="0050774A" w:rsidRPr="007D3CFC">
        <w:rPr>
          <w:rFonts w:cs="Arial"/>
          <w:b/>
          <w:color w:val="538135" w:themeColor="accent6" w:themeShade="BF"/>
          <w:sz w:val="24"/>
          <w:szCs w:val="24"/>
        </w:rPr>
        <w:t xml:space="preserve"> amazing funding applications</w:t>
      </w:r>
    </w:p>
    <w:p w:rsidR="00193233" w:rsidRPr="00696E15" w:rsidRDefault="00770FA6" w:rsidP="007D3CFC">
      <w:pPr>
        <w:ind w:left="567" w:hanging="567"/>
        <w:rPr>
          <w:sz w:val="24"/>
          <w:szCs w:val="24"/>
        </w:rPr>
      </w:pPr>
      <w:r w:rsidRPr="00696E15">
        <w:rPr>
          <w:sz w:val="24"/>
          <w:szCs w:val="24"/>
        </w:rPr>
        <w:t xml:space="preserve">10.50 </w:t>
      </w:r>
      <w:r w:rsidR="00193233" w:rsidRPr="00696E15">
        <w:rPr>
          <w:b/>
          <w:sz w:val="24"/>
          <w:szCs w:val="24"/>
        </w:rPr>
        <w:t>Abigail Janis-Dillon</w:t>
      </w:r>
      <w:r w:rsidR="00193233" w:rsidRPr="00696E15">
        <w:rPr>
          <w:sz w:val="24"/>
          <w:szCs w:val="24"/>
        </w:rPr>
        <w:t>, Science Museum Group</w:t>
      </w:r>
      <w:r w:rsidR="0062200B" w:rsidRPr="00696E15">
        <w:rPr>
          <w:sz w:val="24"/>
          <w:szCs w:val="24"/>
        </w:rPr>
        <w:br/>
      </w:r>
      <w:r w:rsidR="0062200B" w:rsidRPr="007D3CFC">
        <w:rPr>
          <w:b/>
          <w:color w:val="538135" w:themeColor="accent6" w:themeShade="BF"/>
          <w:sz w:val="24"/>
          <w:szCs w:val="24"/>
        </w:rPr>
        <w:t xml:space="preserve">Stewardship: </w:t>
      </w:r>
      <w:r w:rsidRPr="007D3CFC">
        <w:rPr>
          <w:b/>
          <w:color w:val="538135" w:themeColor="accent6" w:themeShade="BF"/>
          <w:sz w:val="24"/>
          <w:szCs w:val="24"/>
        </w:rPr>
        <w:t>A powerful way to say thank you</w:t>
      </w:r>
    </w:p>
    <w:p w:rsidR="00193233" w:rsidRPr="00696E15" w:rsidRDefault="001F516C" w:rsidP="007D3CFC">
      <w:pPr>
        <w:ind w:left="567" w:hanging="567"/>
        <w:rPr>
          <w:sz w:val="24"/>
          <w:szCs w:val="24"/>
        </w:rPr>
      </w:pPr>
      <w:r w:rsidRPr="00696E15">
        <w:rPr>
          <w:sz w:val="24"/>
          <w:szCs w:val="24"/>
        </w:rPr>
        <w:t xml:space="preserve">11.25 - 11.50 </w:t>
      </w:r>
      <w:r w:rsidR="00557E61" w:rsidRPr="00696E15">
        <w:rPr>
          <w:sz w:val="24"/>
          <w:szCs w:val="24"/>
        </w:rPr>
        <w:t>Coffee</w:t>
      </w:r>
    </w:p>
    <w:p w:rsidR="00770FA6" w:rsidRPr="007D3CFC" w:rsidRDefault="00770FA6" w:rsidP="007D3CFC">
      <w:pPr>
        <w:ind w:left="567" w:hanging="567"/>
        <w:rPr>
          <w:color w:val="538135" w:themeColor="accent6" w:themeShade="BF"/>
          <w:sz w:val="24"/>
          <w:szCs w:val="24"/>
        </w:rPr>
      </w:pPr>
      <w:r w:rsidRPr="00696E15">
        <w:rPr>
          <w:sz w:val="24"/>
          <w:szCs w:val="24"/>
        </w:rPr>
        <w:t xml:space="preserve">11.50 </w:t>
      </w:r>
      <w:r w:rsidRPr="00696E15">
        <w:rPr>
          <w:b/>
          <w:sz w:val="24"/>
          <w:szCs w:val="24"/>
        </w:rPr>
        <w:t xml:space="preserve">Victoria </w:t>
      </w:r>
      <w:proofErr w:type="spellStart"/>
      <w:r w:rsidRPr="00696E15">
        <w:rPr>
          <w:b/>
          <w:sz w:val="24"/>
          <w:szCs w:val="24"/>
        </w:rPr>
        <w:t>Symes</w:t>
      </w:r>
      <w:proofErr w:type="spellEnd"/>
      <w:r w:rsidRPr="00696E15">
        <w:rPr>
          <w:sz w:val="24"/>
          <w:szCs w:val="24"/>
        </w:rPr>
        <w:t>, Institute of Fundraising</w:t>
      </w:r>
      <w:r w:rsidR="00696E15" w:rsidRPr="00696E15">
        <w:rPr>
          <w:sz w:val="24"/>
          <w:szCs w:val="24"/>
        </w:rPr>
        <w:t xml:space="preserve"> North West</w:t>
      </w:r>
      <w:r w:rsidR="006121EE">
        <w:rPr>
          <w:sz w:val="24"/>
          <w:szCs w:val="24"/>
        </w:rPr>
        <w:t xml:space="preserve"> and</w:t>
      </w:r>
      <w:r w:rsidR="00696E15">
        <w:rPr>
          <w:sz w:val="24"/>
          <w:szCs w:val="24"/>
        </w:rPr>
        <w:t xml:space="preserve"> </w:t>
      </w:r>
      <w:r w:rsidR="006121EE">
        <w:rPr>
          <w:sz w:val="24"/>
          <w:szCs w:val="24"/>
        </w:rPr>
        <w:t xml:space="preserve">the </w:t>
      </w:r>
      <w:r w:rsidR="00696E15">
        <w:rPr>
          <w:sz w:val="24"/>
          <w:szCs w:val="24"/>
        </w:rPr>
        <w:t xml:space="preserve">Cultural </w:t>
      </w:r>
      <w:r w:rsidR="00696E15" w:rsidRPr="00696E15">
        <w:rPr>
          <w:sz w:val="24"/>
          <w:szCs w:val="24"/>
        </w:rPr>
        <w:t>Sector Special Interest Group</w:t>
      </w:r>
      <w:r w:rsidRPr="00696E15">
        <w:rPr>
          <w:sz w:val="24"/>
          <w:szCs w:val="24"/>
        </w:rPr>
        <w:br/>
      </w:r>
      <w:r w:rsidR="006121EE" w:rsidRPr="007D3CFC">
        <w:rPr>
          <w:rFonts w:cs="Arial"/>
          <w:b/>
          <w:color w:val="538135" w:themeColor="accent6" w:themeShade="BF"/>
          <w:sz w:val="24"/>
          <w:szCs w:val="24"/>
        </w:rPr>
        <w:t>Fossils or Fantastic</w:t>
      </w:r>
      <w:r w:rsidRPr="007D3CFC">
        <w:rPr>
          <w:rFonts w:cs="Arial"/>
          <w:b/>
          <w:color w:val="538135" w:themeColor="accent6" w:themeShade="BF"/>
          <w:sz w:val="24"/>
          <w:szCs w:val="24"/>
        </w:rPr>
        <w:t xml:space="preserve"> Supporters?  Making the most of Friends Groups to Support Your Collections</w:t>
      </w:r>
      <w:r w:rsidRPr="007D3CFC">
        <w:rPr>
          <w:color w:val="538135" w:themeColor="accent6" w:themeShade="BF"/>
          <w:sz w:val="24"/>
          <w:szCs w:val="24"/>
        </w:rPr>
        <w:t xml:space="preserve"> </w:t>
      </w:r>
    </w:p>
    <w:p w:rsidR="001F516C" w:rsidRPr="00696E15" w:rsidRDefault="00770FA6" w:rsidP="007D3CFC">
      <w:pPr>
        <w:ind w:left="567" w:hanging="567"/>
        <w:rPr>
          <w:sz w:val="24"/>
          <w:szCs w:val="24"/>
        </w:rPr>
      </w:pPr>
      <w:r w:rsidRPr="00696E15">
        <w:rPr>
          <w:sz w:val="24"/>
          <w:szCs w:val="24"/>
        </w:rPr>
        <w:t xml:space="preserve">12.25 </w:t>
      </w:r>
      <w:r w:rsidR="00193233" w:rsidRPr="00696E15">
        <w:rPr>
          <w:b/>
          <w:sz w:val="24"/>
          <w:szCs w:val="24"/>
        </w:rPr>
        <w:t xml:space="preserve">Graeme </w:t>
      </w:r>
      <w:proofErr w:type="spellStart"/>
      <w:r w:rsidR="00193233" w:rsidRPr="00696E15">
        <w:rPr>
          <w:b/>
          <w:sz w:val="24"/>
          <w:szCs w:val="24"/>
        </w:rPr>
        <w:t>Wotherspoon</w:t>
      </w:r>
      <w:proofErr w:type="spellEnd"/>
      <w:r w:rsidR="00557E61" w:rsidRPr="00696E15">
        <w:rPr>
          <w:sz w:val="24"/>
          <w:szCs w:val="24"/>
        </w:rPr>
        <w:t>, Royal Horticultural Society</w:t>
      </w:r>
      <w:r w:rsidR="0062200B" w:rsidRPr="00696E15">
        <w:rPr>
          <w:sz w:val="24"/>
          <w:szCs w:val="24"/>
        </w:rPr>
        <w:br/>
      </w:r>
      <w:proofErr w:type="gramStart"/>
      <w:r w:rsidR="0062200B" w:rsidRPr="007D3CFC">
        <w:rPr>
          <w:b/>
          <w:color w:val="538135" w:themeColor="accent6" w:themeShade="BF"/>
          <w:sz w:val="24"/>
          <w:szCs w:val="24"/>
        </w:rPr>
        <w:t>Using</w:t>
      </w:r>
      <w:proofErr w:type="gramEnd"/>
      <w:r w:rsidR="0062200B" w:rsidRPr="007D3CFC">
        <w:rPr>
          <w:b/>
          <w:color w:val="538135" w:themeColor="accent6" w:themeShade="BF"/>
          <w:sz w:val="24"/>
          <w:szCs w:val="24"/>
        </w:rPr>
        <w:t xml:space="preserve"> the herbarium to fundraise for the new RHS Science Centre</w:t>
      </w:r>
    </w:p>
    <w:p w:rsidR="001F516C" w:rsidRPr="00696E15" w:rsidRDefault="001F516C" w:rsidP="007D3CFC">
      <w:pPr>
        <w:ind w:left="567" w:hanging="567"/>
        <w:rPr>
          <w:sz w:val="24"/>
          <w:szCs w:val="24"/>
        </w:rPr>
      </w:pPr>
      <w:r w:rsidRPr="00696E15">
        <w:rPr>
          <w:sz w:val="24"/>
          <w:szCs w:val="24"/>
        </w:rPr>
        <w:t>1.00 – 1.45 Lunch</w:t>
      </w:r>
    </w:p>
    <w:p w:rsidR="00290ECB" w:rsidRPr="007D3CFC" w:rsidRDefault="00770FA6" w:rsidP="007D3CFC">
      <w:pPr>
        <w:ind w:left="567" w:hanging="567"/>
        <w:rPr>
          <w:color w:val="538135" w:themeColor="accent6" w:themeShade="BF"/>
          <w:sz w:val="24"/>
          <w:szCs w:val="24"/>
        </w:rPr>
      </w:pPr>
      <w:r w:rsidRPr="00696E15">
        <w:rPr>
          <w:sz w:val="24"/>
          <w:szCs w:val="24"/>
        </w:rPr>
        <w:t xml:space="preserve">1.45 </w:t>
      </w:r>
      <w:r w:rsidR="00193233" w:rsidRPr="00696E15">
        <w:rPr>
          <w:b/>
          <w:sz w:val="24"/>
          <w:szCs w:val="24"/>
        </w:rPr>
        <w:t>Emma Coleman</w:t>
      </w:r>
      <w:r w:rsidR="00193233" w:rsidRPr="00696E15">
        <w:rPr>
          <w:sz w:val="24"/>
          <w:szCs w:val="24"/>
        </w:rPr>
        <w:t>,</w:t>
      </w:r>
      <w:r w:rsidR="00290ECB" w:rsidRPr="00696E15">
        <w:rPr>
          <w:sz w:val="24"/>
          <w:szCs w:val="24"/>
        </w:rPr>
        <w:t xml:space="preserve"> </w:t>
      </w:r>
      <w:proofErr w:type="spellStart"/>
      <w:r w:rsidR="00193233" w:rsidRPr="00696E15">
        <w:rPr>
          <w:sz w:val="24"/>
          <w:szCs w:val="24"/>
        </w:rPr>
        <w:t>ArtFund</w:t>
      </w:r>
      <w:proofErr w:type="spellEnd"/>
      <w:r w:rsidR="00290ECB" w:rsidRPr="00696E15">
        <w:rPr>
          <w:sz w:val="24"/>
          <w:szCs w:val="24"/>
        </w:rPr>
        <w:br/>
      </w:r>
      <w:r w:rsidR="00290ECB" w:rsidRPr="007D3CFC">
        <w:rPr>
          <w:b/>
          <w:color w:val="538135" w:themeColor="accent6" w:themeShade="BF"/>
          <w:sz w:val="24"/>
          <w:szCs w:val="24"/>
        </w:rPr>
        <w:t>Funding opportunities for curators</w:t>
      </w:r>
    </w:p>
    <w:p w:rsidR="001F516C" w:rsidRPr="007D3CFC" w:rsidRDefault="00770FA6" w:rsidP="007D3CFC">
      <w:pPr>
        <w:ind w:left="567" w:hanging="567"/>
        <w:rPr>
          <w:color w:val="538135" w:themeColor="accent6" w:themeShade="BF"/>
          <w:sz w:val="24"/>
          <w:szCs w:val="24"/>
        </w:rPr>
      </w:pPr>
      <w:r w:rsidRPr="00696E15">
        <w:rPr>
          <w:sz w:val="24"/>
          <w:szCs w:val="24"/>
        </w:rPr>
        <w:t xml:space="preserve">2.20 </w:t>
      </w:r>
      <w:r w:rsidR="006121EE" w:rsidRPr="006121EE">
        <w:rPr>
          <w:b/>
          <w:sz w:val="24"/>
          <w:szCs w:val="24"/>
        </w:rPr>
        <w:t>Penny Thompson</w:t>
      </w:r>
      <w:r w:rsidR="00193233" w:rsidRPr="00696E15">
        <w:rPr>
          <w:sz w:val="24"/>
          <w:szCs w:val="24"/>
        </w:rPr>
        <w:t>, Arts Council England</w:t>
      </w:r>
      <w:r w:rsidR="0062200B" w:rsidRPr="00696E15">
        <w:rPr>
          <w:sz w:val="24"/>
          <w:szCs w:val="24"/>
        </w:rPr>
        <w:br/>
      </w:r>
      <w:r w:rsidR="0062200B" w:rsidRPr="007D3CFC">
        <w:rPr>
          <w:b/>
          <w:color w:val="538135" w:themeColor="accent6" w:themeShade="BF"/>
          <w:sz w:val="24"/>
          <w:szCs w:val="24"/>
        </w:rPr>
        <w:t>Arts Council National Lottery Project Grants</w:t>
      </w:r>
    </w:p>
    <w:p w:rsidR="001F516C" w:rsidRPr="00696E15" w:rsidRDefault="001F516C" w:rsidP="007D3CFC">
      <w:pPr>
        <w:ind w:left="567" w:hanging="567"/>
        <w:rPr>
          <w:sz w:val="24"/>
          <w:szCs w:val="24"/>
        </w:rPr>
      </w:pPr>
      <w:r w:rsidRPr="00696E15">
        <w:rPr>
          <w:sz w:val="24"/>
          <w:szCs w:val="24"/>
        </w:rPr>
        <w:t>2.55 – 3.15 Coffee</w:t>
      </w:r>
    </w:p>
    <w:p w:rsidR="001F516C" w:rsidRPr="00696E15" w:rsidRDefault="00770FA6" w:rsidP="007D3CFC">
      <w:pPr>
        <w:ind w:left="567" w:hanging="567"/>
        <w:rPr>
          <w:sz w:val="24"/>
          <w:szCs w:val="24"/>
        </w:rPr>
      </w:pPr>
      <w:r w:rsidRPr="00696E15">
        <w:rPr>
          <w:sz w:val="24"/>
          <w:szCs w:val="24"/>
        </w:rPr>
        <w:t xml:space="preserve">3.15 </w:t>
      </w:r>
      <w:r w:rsidR="00193233" w:rsidRPr="00696E15">
        <w:rPr>
          <w:b/>
          <w:sz w:val="24"/>
          <w:szCs w:val="24"/>
        </w:rPr>
        <w:t xml:space="preserve">Emily </w:t>
      </w:r>
      <w:proofErr w:type="spellStart"/>
      <w:r w:rsidR="00193233" w:rsidRPr="00696E15">
        <w:rPr>
          <w:b/>
          <w:sz w:val="24"/>
          <w:szCs w:val="24"/>
        </w:rPr>
        <w:t>Grint</w:t>
      </w:r>
      <w:proofErr w:type="spellEnd"/>
      <w:r w:rsidR="00193233" w:rsidRPr="00696E15">
        <w:rPr>
          <w:sz w:val="24"/>
          <w:szCs w:val="24"/>
        </w:rPr>
        <w:t xml:space="preserve">, </w:t>
      </w:r>
      <w:proofErr w:type="spellStart"/>
      <w:r w:rsidR="00193233" w:rsidRPr="00696E15">
        <w:rPr>
          <w:sz w:val="24"/>
          <w:szCs w:val="24"/>
        </w:rPr>
        <w:t>Visufund</w:t>
      </w:r>
      <w:proofErr w:type="spellEnd"/>
      <w:r w:rsidR="00D00255" w:rsidRPr="00696E15">
        <w:rPr>
          <w:sz w:val="24"/>
          <w:szCs w:val="24"/>
        </w:rPr>
        <w:br/>
      </w:r>
      <w:bookmarkStart w:id="0" w:name="_GoBack"/>
      <w:bookmarkEnd w:id="0"/>
      <w:r w:rsidR="00D00255" w:rsidRPr="007D3CFC">
        <w:rPr>
          <w:b/>
          <w:bCs/>
          <w:color w:val="538135" w:themeColor="accent6" w:themeShade="BF"/>
          <w:sz w:val="24"/>
          <w:szCs w:val="24"/>
        </w:rPr>
        <w:t>From dinosaurs to digital: the what, why and how of digital fundraising</w:t>
      </w:r>
    </w:p>
    <w:p w:rsidR="007D3CFC" w:rsidRPr="00A97B98" w:rsidRDefault="001F516C" w:rsidP="00A97B98">
      <w:pPr>
        <w:ind w:left="567" w:hanging="567"/>
        <w:rPr>
          <w:color w:val="538135" w:themeColor="accent6" w:themeShade="BF"/>
          <w:sz w:val="24"/>
          <w:szCs w:val="24"/>
        </w:rPr>
      </w:pPr>
      <w:r w:rsidRPr="00696E15">
        <w:rPr>
          <w:sz w:val="24"/>
          <w:szCs w:val="24"/>
        </w:rPr>
        <w:t>3</w:t>
      </w:r>
      <w:r w:rsidR="00770FA6" w:rsidRPr="00696E15">
        <w:rPr>
          <w:sz w:val="24"/>
          <w:szCs w:val="24"/>
        </w:rPr>
        <w:t xml:space="preserve">.50 </w:t>
      </w:r>
      <w:r w:rsidR="00770FA6" w:rsidRPr="00696E15">
        <w:rPr>
          <w:b/>
          <w:sz w:val="24"/>
          <w:szCs w:val="24"/>
        </w:rPr>
        <w:t>Nathan Lee</w:t>
      </w:r>
      <w:r w:rsidR="00770FA6" w:rsidRPr="00696E15">
        <w:rPr>
          <w:sz w:val="24"/>
          <w:szCs w:val="24"/>
        </w:rPr>
        <w:t>, Heritage Lottery Fund</w:t>
      </w:r>
      <w:r w:rsidR="00770FA6" w:rsidRPr="00696E15">
        <w:rPr>
          <w:sz w:val="24"/>
          <w:szCs w:val="24"/>
        </w:rPr>
        <w:br/>
      </w:r>
      <w:r w:rsidR="00770FA6" w:rsidRPr="007D3CFC">
        <w:rPr>
          <w:rFonts w:cs="Arial"/>
          <w:b/>
          <w:color w:val="538135" w:themeColor="accent6" w:themeShade="BF"/>
          <w:sz w:val="24"/>
          <w:szCs w:val="24"/>
        </w:rPr>
        <w:t>Heritage Lottery Fund: the new funding framework for 2019-2024</w:t>
      </w:r>
    </w:p>
    <w:p w:rsidR="00770FA6" w:rsidRPr="00696E15" w:rsidRDefault="00770FA6">
      <w:pPr>
        <w:rPr>
          <w:sz w:val="24"/>
          <w:szCs w:val="24"/>
        </w:rPr>
      </w:pPr>
      <w:r w:rsidRPr="00696E15">
        <w:rPr>
          <w:sz w:val="24"/>
          <w:szCs w:val="24"/>
        </w:rPr>
        <w:t xml:space="preserve">4.25 – 4.30 </w:t>
      </w:r>
      <w:r w:rsidR="001F516C" w:rsidRPr="00696E15">
        <w:rPr>
          <w:sz w:val="24"/>
          <w:szCs w:val="24"/>
        </w:rPr>
        <w:t>Closing Remarks</w:t>
      </w:r>
      <w:r w:rsidR="00557E61" w:rsidRPr="00696E15">
        <w:rPr>
          <w:sz w:val="24"/>
          <w:szCs w:val="24"/>
        </w:rPr>
        <w:t xml:space="preserve">, Clare Brown </w:t>
      </w:r>
      <w:proofErr w:type="spellStart"/>
      <w:r w:rsidR="00557E61" w:rsidRPr="00696E15">
        <w:rPr>
          <w:sz w:val="24"/>
          <w:szCs w:val="24"/>
        </w:rPr>
        <w:t>NatSCA</w:t>
      </w:r>
      <w:proofErr w:type="spellEnd"/>
    </w:p>
    <w:p w:rsidR="001F516C" w:rsidRPr="00696E15" w:rsidRDefault="001F516C">
      <w:pPr>
        <w:rPr>
          <w:sz w:val="24"/>
          <w:szCs w:val="24"/>
        </w:rPr>
      </w:pPr>
      <w:r w:rsidRPr="00696E15">
        <w:rPr>
          <w:sz w:val="24"/>
          <w:szCs w:val="24"/>
        </w:rPr>
        <w:t xml:space="preserve">4.45 – 5.30 Optional tour of World Museum Liverpool stores. Please </w:t>
      </w:r>
      <w:r w:rsidR="00557E61" w:rsidRPr="00696E15">
        <w:rPr>
          <w:sz w:val="24"/>
          <w:szCs w:val="24"/>
        </w:rPr>
        <w:t>sign up</w:t>
      </w:r>
      <w:r w:rsidRPr="00696E15">
        <w:rPr>
          <w:sz w:val="24"/>
          <w:szCs w:val="24"/>
        </w:rPr>
        <w:t xml:space="preserve"> </w:t>
      </w:r>
      <w:r w:rsidR="00557E61" w:rsidRPr="00696E15">
        <w:rPr>
          <w:sz w:val="24"/>
          <w:szCs w:val="24"/>
        </w:rPr>
        <w:t>when booking</w:t>
      </w:r>
      <w:r w:rsidRPr="00696E15">
        <w:rPr>
          <w:sz w:val="24"/>
          <w:szCs w:val="24"/>
        </w:rPr>
        <w:t>.</w:t>
      </w:r>
    </w:p>
    <w:p w:rsidR="00557E61" w:rsidRPr="00696E15" w:rsidRDefault="00557E61">
      <w:pPr>
        <w:rPr>
          <w:sz w:val="24"/>
          <w:szCs w:val="24"/>
        </w:rPr>
      </w:pPr>
      <w:r w:rsidRPr="00696E15">
        <w:rPr>
          <w:sz w:val="24"/>
          <w:szCs w:val="24"/>
        </w:rPr>
        <w:br w:type="page"/>
      </w:r>
    </w:p>
    <w:p w:rsidR="006121EE" w:rsidRPr="007D3CFC" w:rsidRDefault="0015601E" w:rsidP="006121EE">
      <w:pPr>
        <w:rPr>
          <w:b/>
          <w:sz w:val="21"/>
          <w:szCs w:val="21"/>
        </w:rPr>
      </w:pPr>
      <w:r w:rsidRPr="007D3CFC">
        <w:rPr>
          <w:b/>
          <w:sz w:val="21"/>
          <w:szCs w:val="21"/>
        </w:rPr>
        <w:lastRenderedPageBreak/>
        <w:t>Andrew Evans, Director of Development, National Museums Liverpool</w:t>
      </w:r>
      <w:r w:rsidR="006121EE" w:rsidRPr="007D3CFC">
        <w:rPr>
          <w:b/>
          <w:sz w:val="21"/>
          <w:szCs w:val="21"/>
        </w:rPr>
        <w:br/>
      </w:r>
      <w:r w:rsidRPr="007D3CFC">
        <w:rPr>
          <w:rFonts w:cs="Arial"/>
          <w:b/>
          <w:color w:val="538135" w:themeColor="accent6" w:themeShade="BF"/>
          <w:sz w:val="21"/>
          <w:szCs w:val="21"/>
        </w:rPr>
        <w:t>Writing amazing funding applications</w:t>
      </w:r>
      <w:r w:rsidRPr="007D3CFC">
        <w:rPr>
          <w:rFonts w:cs="Arial"/>
          <w:b/>
          <w:color w:val="538135" w:themeColor="accent6" w:themeShade="BF"/>
          <w:sz w:val="21"/>
          <w:szCs w:val="21"/>
        </w:rPr>
        <w:br/>
      </w:r>
      <w:r w:rsidRPr="007D3CFC">
        <w:rPr>
          <w:rFonts w:cs="Arial"/>
          <w:sz w:val="21"/>
          <w:szCs w:val="21"/>
        </w:rPr>
        <w:t>Grant making organisations are overrun with tedious, badly written and uninspiring applications. Learn the simple but effective techniques that will make your application stand out from the crowd.</w:t>
      </w:r>
    </w:p>
    <w:p w:rsidR="006121EE" w:rsidRPr="007D3CFC" w:rsidRDefault="00557E61" w:rsidP="006121EE">
      <w:pPr>
        <w:rPr>
          <w:rFonts w:cs="Arial"/>
          <w:sz w:val="21"/>
          <w:szCs w:val="21"/>
        </w:rPr>
      </w:pPr>
      <w:r w:rsidRPr="007D3CFC">
        <w:rPr>
          <w:rFonts w:cs="Arial"/>
          <w:b/>
          <w:sz w:val="21"/>
          <w:szCs w:val="21"/>
        </w:rPr>
        <w:t>Abigail Janis-Dillon, Development Executive, Trusts Foundations and Government, Science Museum Group</w:t>
      </w:r>
      <w:r w:rsidR="006121EE" w:rsidRPr="007D3CFC">
        <w:rPr>
          <w:rFonts w:cs="Arial"/>
          <w:sz w:val="21"/>
          <w:szCs w:val="21"/>
        </w:rPr>
        <w:br/>
      </w:r>
      <w:r w:rsidR="00770FA6" w:rsidRPr="007D3CFC">
        <w:rPr>
          <w:b/>
          <w:color w:val="538135" w:themeColor="accent6" w:themeShade="BF"/>
          <w:sz w:val="21"/>
          <w:szCs w:val="21"/>
        </w:rPr>
        <w:t>Stewardship: A Powerful Way to Say Thank You</w:t>
      </w:r>
      <w:r w:rsidR="00770FA6" w:rsidRPr="007D3CFC">
        <w:rPr>
          <w:b/>
          <w:color w:val="538135" w:themeColor="accent6" w:themeShade="BF"/>
          <w:sz w:val="21"/>
          <w:szCs w:val="21"/>
        </w:rPr>
        <w:br/>
      </w:r>
      <w:proofErr w:type="gramStart"/>
      <w:r w:rsidR="00770FA6" w:rsidRPr="007D3CFC">
        <w:rPr>
          <w:sz w:val="21"/>
          <w:szCs w:val="21"/>
        </w:rPr>
        <w:t>Keeping</w:t>
      </w:r>
      <w:proofErr w:type="gramEnd"/>
      <w:r w:rsidR="00770FA6" w:rsidRPr="007D3CFC">
        <w:rPr>
          <w:sz w:val="21"/>
          <w:szCs w:val="21"/>
        </w:rPr>
        <w:t xml:space="preserve"> good relationships with your current donors is the most efficient way to fundraise. This talk will explore how to keep your donors excited by your work, and use your results to get them excited about the next project.</w:t>
      </w:r>
    </w:p>
    <w:p w:rsidR="006121EE" w:rsidRPr="007D3CFC" w:rsidRDefault="00696E15" w:rsidP="007D3CFC">
      <w:pPr>
        <w:rPr>
          <w:rFonts w:cs="Arial"/>
          <w:sz w:val="21"/>
          <w:szCs w:val="21"/>
        </w:rPr>
      </w:pPr>
      <w:r w:rsidRPr="007D3CFC">
        <w:rPr>
          <w:b/>
          <w:sz w:val="21"/>
          <w:szCs w:val="21"/>
        </w:rPr>
        <w:t xml:space="preserve">Victoria </w:t>
      </w:r>
      <w:proofErr w:type="spellStart"/>
      <w:r w:rsidRPr="007D3CFC">
        <w:rPr>
          <w:b/>
          <w:sz w:val="21"/>
          <w:szCs w:val="21"/>
        </w:rPr>
        <w:t>Symes</w:t>
      </w:r>
      <w:proofErr w:type="spellEnd"/>
      <w:r w:rsidRPr="007D3CFC">
        <w:rPr>
          <w:b/>
          <w:sz w:val="21"/>
          <w:szCs w:val="21"/>
        </w:rPr>
        <w:t>, Committee Member, Institute of Fundraising North West and the Institute of Fundraising Cultural Sector Special Interest</w:t>
      </w:r>
      <w:r w:rsidR="006121EE" w:rsidRPr="007D3CFC">
        <w:rPr>
          <w:b/>
          <w:sz w:val="21"/>
          <w:szCs w:val="21"/>
        </w:rPr>
        <w:t xml:space="preserve"> Group and </w:t>
      </w:r>
      <w:r w:rsidR="007134B7" w:rsidRPr="007D3CFC">
        <w:rPr>
          <w:b/>
          <w:sz w:val="21"/>
          <w:szCs w:val="21"/>
        </w:rPr>
        <w:t xml:space="preserve">Director of </w:t>
      </w:r>
      <w:r w:rsidR="006121EE" w:rsidRPr="007D3CFC">
        <w:rPr>
          <w:b/>
          <w:sz w:val="21"/>
          <w:szCs w:val="21"/>
        </w:rPr>
        <w:t xml:space="preserve">fundraising consultancy: </w:t>
      </w:r>
      <w:r w:rsidR="007134B7" w:rsidRPr="007D3CFC">
        <w:rPr>
          <w:b/>
          <w:sz w:val="21"/>
          <w:szCs w:val="21"/>
        </w:rPr>
        <w:t>Impact Fundraising</w:t>
      </w:r>
      <w:r w:rsidR="007D3CFC" w:rsidRPr="007D3CFC">
        <w:rPr>
          <w:b/>
          <w:sz w:val="21"/>
          <w:szCs w:val="21"/>
        </w:rPr>
        <w:br/>
      </w:r>
      <w:r w:rsidR="006121EE" w:rsidRPr="007D3CFC">
        <w:rPr>
          <w:rStyle w:val="Strong"/>
          <w:rFonts w:cs="Arial"/>
          <w:color w:val="538135" w:themeColor="accent6" w:themeShade="BF"/>
          <w:sz w:val="21"/>
          <w:szCs w:val="21"/>
        </w:rPr>
        <w:t>Fossils or Fantastic Supporters? Making the most of Friends Groups to Support Your Collections</w:t>
      </w:r>
      <w:r w:rsidR="006121EE" w:rsidRPr="007D3CFC">
        <w:rPr>
          <w:rFonts w:cs="Arial"/>
          <w:color w:val="538135" w:themeColor="accent6" w:themeShade="BF"/>
          <w:sz w:val="21"/>
          <w:szCs w:val="21"/>
        </w:rPr>
        <w:t xml:space="preserve"> </w:t>
      </w:r>
      <w:r w:rsidR="006121EE" w:rsidRPr="007D3CFC">
        <w:rPr>
          <w:rFonts w:cs="Arial"/>
          <w:sz w:val="21"/>
          <w:szCs w:val="21"/>
        </w:rPr>
        <w:t>Friends groups are some of the most dominant forces in the museums world, and have raised multiple figure sums to enhance the world's greatest collections.  But as external groups (and often independent charities), finding a harmonious way to maximise their involvement whilst retaining your sanity can be a tricky balance!  This whistle-stop tour will take you through some do's and don'ts, drawing on real case studies.</w:t>
      </w:r>
      <w:r w:rsidR="007D3CFC" w:rsidRPr="007D3CFC">
        <w:rPr>
          <w:rFonts w:cs="Arial"/>
          <w:sz w:val="21"/>
          <w:szCs w:val="21"/>
        </w:rPr>
        <w:br/>
      </w:r>
      <w:r w:rsidR="007D3CFC" w:rsidRPr="007D3CFC">
        <w:rPr>
          <w:rFonts w:cs="Arial"/>
          <w:sz w:val="21"/>
          <w:szCs w:val="21"/>
        </w:rPr>
        <w:br/>
      </w:r>
      <w:r w:rsidR="0050774A" w:rsidRPr="007D3CFC">
        <w:rPr>
          <w:b/>
          <w:sz w:val="21"/>
          <w:szCs w:val="21"/>
        </w:rPr>
        <w:t xml:space="preserve">Graeme </w:t>
      </w:r>
      <w:proofErr w:type="spellStart"/>
      <w:r w:rsidR="0050774A" w:rsidRPr="007D3CFC">
        <w:rPr>
          <w:b/>
          <w:sz w:val="21"/>
          <w:szCs w:val="21"/>
        </w:rPr>
        <w:t>Wotherspoon</w:t>
      </w:r>
      <w:proofErr w:type="spellEnd"/>
      <w:r w:rsidR="0050774A" w:rsidRPr="007D3CFC">
        <w:rPr>
          <w:b/>
          <w:sz w:val="21"/>
          <w:szCs w:val="21"/>
        </w:rPr>
        <w:t>, Head of Individual Giving, Royal Horticultural Society</w:t>
      </w:r>
      <w:r w:rsidR="007D3CFC" w:rsidRPr="007D3CFC">
        <w:rPr>
          <w:b/>
          <w:sz w:val="21"/>
          <w:szCs w:val="21"/>
        </w:rPr>
        <w:br/>
      </w:r>
      <w:r w:rsidR="0050774A" w:rsidRPr="007D3CFC">
        <w:rPr>
          <w:b/>
          <w:color w:val="538135" w:themeColor="accent6" w:themeShade="BF"/>
          <w:sz w:val="21"/>
          <w:szCs w:val="21"/>
        </w:rPr>
        <w:t>Using the herbarium to fundraise for the new RHS Science Centre</w:t>
      </w:r>
      <w:r w:rsidR="0015601E" w:rsidRPr="007D3CFC">
        <w:rPr>
          <w:b/>
          <w:color w:val="538135" w:themeColor="accent6" w:themeShade="BF"/>
          <w:sz w:val="21"/>
          <w:szCs w:val="21"/>
        </w:rPr>
        <w:br/>
      </w:r>
      <w:r w:rsidR="0050774A" w:rsidRPr="007D3CFC">
        <w:rPr>
          <w:rFonts w:cs="Arial"/>
          <w:sz w:val="21"/>
          <w:szCs w:val="21"/>
        </w:rPr>
        <w:t xml:space="preserve">Harnessing the RHS membership to raise £2million for the new National Centre for Horticultural Science and Learning at RHS Garden </w:t>
      </w:r>
      <w:proofErr w:type="spellStart"/>
      <w:r w:rsidR="0050774A" w:rsidRPr="007D3CFC">
        <w:rPr>
          <w:rFonts w:cs="Arial"/>
          <w:sz w:val="21"/>
          <w:szCs w:val="21"/>
        </w:rPr>
        <w:t>Wisley</w:t>
      </w:r>
      <w:proofErr w:type="spellEnd"/>
      <w:r w:rsidR="0050774A" w:rsidRPr="007D3CFC">
        <w:rPr>
          <w:rFonts w:cs="Arial"/>
          <w:sz w:val="21"/>
          <w:szCs w:val="21"/>
        </w:rPr>
        <w:t xml:space="preserve"> – how we talked science and engaged a new audience with our behind the scenes work.</w:t>
      </w:r>
      <w:r w:rsidR="007D3CFC" w:rsidRPr="007D3CFC">
        <w:rPr>
          <w:rFonts w:cs="Arial"/>
          <w:sz w:val="21"/>
          <w:szCs w:val="21"/>
        </w:rPr>
        <w:br/>
      </w:r>
      <w:r w:rsidR="007D3CFC" w:rsidRPr="007D3CFC">
        <w:rPr>
          <w:rFonts w:cs="Arial"/>
          <w:sz w:val="21"/>
          <w:szCs w:val="21"/>
        </w:rPr>
        <w:br/>
      </w:r>
      <w:r w:rsidR="0015601E" w:rsidRPr="007D3CFC">
        <w:rPr>
          <w:rFonts w:cs="Arial"/>
          <w:b/>
          <w:bCs/>
          <w:sz w:val="21"/>
          <w:szCs w:val="21"/>
        </w:rPr>
        <w:t xml:space="preserve">Emma Coleman, Programmes Manager, </w:t>
      </w:r>
      <w:proofErr w:type="spellStart"/>
      <w:r w:rsidR="0015601E" w:rsidRPr="007D3CFC">
        <w:rPr>
          <w:rFonts w:cs="Arial"/>
          <w:b/>
          <w:bCs/>
          <w:sz w:val="21"/>
          <w:szCs w:val="21"/>
        </w:rPr>
        <w:t>ArtFund</w:t>
      </w:r>
      <w:proofErr w:type="spellEnd"/>
      <w:r w:rsidR="007D3CFC" w:rsidRPr="007D3CFC">
        <w:rPr>
          <w:rFonts w:cs="Arial"/>
          <w:sz w:val="21"/>
          <w:szCs w:val="21"/>
        </w:rPr>
        <w:br/>
      </w:r>
      <w:r w:rsidR="0015601E" w:rsidRPr="007D3CFC">
        <w:rPr>
          <w:rFonts w:cs="Arial"/>
          <w:b/>
          <w:bCs/>
          <w:color w:val="538135" w:themeColor="accent6" w:themeShade="BF"/>
          <w:sz w:val="21"/>
          <w:szCs w:val="21"/>
        </w:rPr>
        <w:t>Funding opportunities for curators</w:t>
      </w:r>
      <w:r w:rsidR="0015601E" w:rsidRPr="007D3CFC">
        <w:rPr>
          <w:rFonts w:cs="Arial"/>
          <w:b/>
          <w:bCs/>
          <w:color w:val="538135" w:themeColor="accent6" w:themeShade="BF"/>
          <w:sz w:val="21"/>
          <w:szCs w:val="21"/>
        </w:rPr>
        <w:br/>
      </w:r>
      <w:r w:rsidR="0015601E" w:rsidRPr="007D3CFC">
        <w:rPr>
          <w:rFonts w:cs="Arial"/>
          <w:bCs/>
          <w:sz w:val="21"/>
          <w:szCs w:val="21"/>
        </w:rPr>
        <w:t xml:space="preserve">Art Fund provides a range of funding and professional development opportunities to curators working with all kinds of museum collections. This talk provides an introduction to our curatorial programmes, which ranges from funding for travel and training to support for in-depth collections research and knowledge sharing. </w:t>
      </w:r>
      <w:r w:rsidR="007D3CFC" w:rsidRPr="007D3CFC">
        <w:rPr>
          <w:rFonts w:cs="Arial"/>
          <w:bCs/>
          <w:sz w:val="21"/>
          <w:szCs w:val="21"/>
        </w:rPr>
        <w:t xml:space="preserve">   </w:t>
      </w:r>
      <w:r w:rsidR="007D3CFC" w:rsidRPr="007D3CFC">
        <w:rPr>
          <w:sz w:val="21"/>
          <w:szCs w:val="21"/>
        </w:rPr>
        <w:t>@</w:t>
      </w:r>
      <w:proofErr w:type="spellStart"/>
      <w:r w:rsidR="007D3CFC" w:rsidRPr="007D3CFC">
        <w:rPr>
          <w:sz w:val="21"/>
          <w:szCs w:val="21"/>
        </w:rPr>
        <w:t>ArtFund</w:t>
      </w:r>
      <w:proofErr w:type="spellEnd"/>
    </w:p>
    <w:p w:rsidR="006121EE" w:rsidRPr="007D3CFC" w:rsidRDefault="007134B7" w:rsidP="007D3CFC">
      <w:pPr>
        <w:rPr>
          <w:b/>
          <w:sz w:val="21"/>
          <w:szCs w:val="21"/>
        </w:rPr>
      </w:pPr>
      <w:r w:rsidRPr="007D3CFC">
        <w:rPr>
          <w:b/>
          <w:sz w:val="21"/>
          <w:szCs w:val="21"/>
        </w:rPr>
        <w:t xml:space="preserve">Penny Thompson, </w:t>
      </w:r>
      <w:r w:rsidR="006121EE" w:rsidRPr="007D3CFC">
        <w:rPr>
          <w:b/>
          <w:bCs/>
          <w:sz w:val="21"/>
          <w:szCs w:val="21"/>
          <w:lang w:eastAsia="en-GB"/>
        </w:rPr>
        <w:t xml:space="preserve">Relationship Manager, Museums, </w:t>
      </w:r>
      <w:r w:rsidR="003E1DCC" w:rsidRPr="007D3CFC">
        <w:rPr>
          <w:b/>
          <w:sz w:val="21"/>
          <w:szCs w:val="21"/>
        </w:rPr>
        <w:t>Arts Council England</w:t>
      </w:r>
      <w:r w:rsidR="007D3CFC" w:rsidRPr="007D3CFC">
        <w:rPr>
          <w:b/>
          <w:sz w:val="21"/>
          <w:szCs w:val="21"/>
        </w:rPr>
        <w:br/>
      </w:r>
      <w:r w:rsidR="003E1DCC" w:rsidRPr="007D3CFC">
        <w:rPr>
          <w:b/>
          <w:color w:val="538135" w:themeColor="accent6" w:themeShade="BF"/>
          <w:sz w:val="21"/>
          <w:szCs w:val="21"/>
        </w:rPr>
        <w:t>Arts Council National Lottery Project Grants</w:t>
      </w:r>
      <w:r w:rsidR="006121EE" w:rsidRPr="007D3CFC">
        <w:rPr>
          <w:b/>
          <w:color w:val="538135" w:themeColor="accent6" w:themeShade="BF"/>
          <w:sz w:val="21"/>
          <w:szCs w:val="21"/>
        </w:rPr>
        <w:tab/>
      </w:r>
      <w:r w:rsidR="00770FA6" w:rsidRPr="007D3CFC">
        <w:rPr>
          <w:b/>
          <w:color w:val="538135" w:themeColor="accent6" w:themeShade="BF"/>
          <w:sz w:val="21"/>
          <w:szCs w:val="21"/>
        </w:rPr>
        <w:br/>
      </w:r>
      <w:r w:rsidR="006121EE" w:rsidRPr="007D3CFC">
        <w:rPr>
          <w:sz w:val="21"/>
          <w:szCs w:val="21"/>
        </w:rPr>
        <w:t>Arts Council England’s open access funding scheme helps deliver ACE’s mission of “great art and culture for everyone”. This talk looks at what it funds (and doesn’t fund), how you apply and what happens to your application.</w:t>
      </w:r>
      <w:r w:rsidR="006121EE" w:rsidRPr="007D3CFC">
        <w:rPr>
          <w:rFonts w:ascii="Georgia" w:hAnsi="Georgia"/>
          <w:sz w:val="21"/>
          <w:szCs w:val="21"/>
        </w:rPr>
        <w:t xml:space="preserve"> </w:t>
      </w:r>
    </w:p>
    <w:p w:rsidR="006121EE" w:rsidRPr="007D3CFC" w:rsidRDefault="00D00255" w:rsidP="007D3CFC">
      <w:pPr>
        <w:tabs>
          <w:tab w:val="left" w:pos="7425"/>
        </w:tabs>
        <w:rPr>
          <w:sz w:val="21"/>
          <w:szCs w:val="21"/>
        </w:rPr>
      </w:pPr>
      <w:r w:rsidRPr="007D3CFC">
        <w:rPr>
          <w:b/>
          <w:sz w:val="21"/>
          <w:szCs w:val="21"/>
        </w:rPr>
        <w:t xml:space="preserve">Emily </w:t>
      </w:r>
      <w:proofErr w:type="spellStart"/>
      <w:r w:rsidRPr="007D3CFC">
        <w:rPr>
          <w:b/>
          <w:sz w:val="21"/>
          <w:szCs w:val="21"/>
        </w:rPr>
        <w:t>Grint</w:t>
      </w:r>
      <w:proofErr w:type="spellEnd"/>
      <w:r w:rsidRPr="007D3CFC">
        <w:rPr>
          <w:b/>
          <w:sz w:val="21"/>
          <w:szCs w:val="21"/>
        </w:rPr>
        <w:t xml:space="preserve">, </w:t>
      </w:r>
      <w:proofErr w:type="spellStart"/>
      <w:r w:rsidRPr="007D3CFC">
        <w:rPr>
          <w:b/>
          <w:sz w:val="21"/>
          <w:szCs w:val="21"/>
        </w:rPr>
        <w:t>Visufund</w:t>
      </w:r>
      <w:proofErr w:type="spellEnd"/>
      <w:r w:rsidR="007D3CFC" w:rsidRPr="007D3CFC">
        <w:rPr>
          <w:sz w:val="21"/>
          <w:szCs w:val="21"/>
        </w:rPr>
        <w:br/>
      </w:r>
      <w:r w:rsidRPr="007D3CFC">
        <w:rPr>
          <w:b/>
          <w:color w:val="538135" w:themeColor="accent6" w:themeShade="BF"/>
          <w:sz w:val="21"/>
          <w:szCs w:val="21"/>
        </w:rPr>
        <w:t>From dinosaurs to digital: the what, why and how of digital fundraising</w:t>
      </w:r>
      <w:r w:rsidR="0015601E" w:rsidRPr="007D3CFC">
        <w:rPr>
          <w:b/>
          <w:color w:val="538135" w:themeColor="accent6" w:themeShade="BF"/>
          <w:sz w:val="21"/>
          <w:szCs w:val="21"/>
        </w:rPr>
        <w:br/>
      </w:r>
      <w:r w:rsidRPr="007D3CFC">
        <w:rPr>
          <w:sz w:val="21"/>
          <w:szCs w:val="21"/>
        </w:rPr>
        <w:t>We'll be discussing why online fundraising should form a crucial part of your fundraising strategy and why it's never been a more important time for your organisation to be able to accept donations online. We'll also be comparing some of the different tools and platforms that can help you to generate income for your cause.</w:t>
      </w:r>
      <w:r w:rsidR="007D3CFC" w:rsidRPr="007D3CFC">
        <w:rPr>
          <w:sz w:val="21"/>
          <w:szCs w:val="21"/>
        </w:rPr>
        <w:t xml:space="preserve">   @</w:t>
      </w:r>
      <w:proofErr w:type="spellStart"/>
      <w:r w:rsidR="007D3CFC" w:rsidRPr="007D3CFC">
        <w:rPr>
          <w:sz w:val="21"/>
          <w:szCs w:val="21"/>
        </w:rPr>
        <w:t>emilyreedsmusic</w:t>
      </w:r>
      <w:proofErr w:type="spellEnd"/>
      <w:r w:rsidR="007D3CFC" w:rsidRPr="007D3CFC">
        <w:rPr>
          <w:sz w:val="21"/>
          <w:szCs w:val="21"/>
        </w:rPr>
        <w:t xml:space="preserve"> @</w:t>
      </w:r>
      <w:proofErr w:type="spellStart"/>
      <w:r w:rsidR="007D3CFC" w:rsidRPr="007D3CFC">
        <w:rPr>
          <w:sz w:val="21"/>
          <w:szCs w:val="21"/>
        </w:rPr>
        <w:t>visufund</w:t>
      </w:r>
      <w:proofErr w:type="spellEnd"/>
    </w:p>
    <w:p w:rsidR="00770FA6" w:rsidRPr="007D3CFC" w:rsidRDefault="00770FA6">
      <w:pPr>
        <w:rPr>
          <w:sz w:val="21"/>
          <w:szCs w:val="21"/>
        </w:rPr>
      </w:pPr>
      <w:r w:rsidRPr="007D3CFC">
        <w:rPr>
          <w:b/>
          <w:sz w:val="21"/>
          <w:szCs w:val="21"/>
        </w:rPr>
        <w:t>Nathan Lee, Head of Heritage Lottery Fund North West</w:t>
      </w:r>
      <w:r w:rsidR="007D3CFC">
        <w:rPr>
          <w:sz w:val="21"/>
          <w:szCs w:val="21"/>
        </w:rPr>
        <w:br/>
      </w:r>
      <w:r w:rsidRPr="007D3CFC">
        <w:rPr>
          <w:rFonts w:cs="Arial"/>
          <w:b/>
          <w:color w:val="538135" w:themeColor="accent6" w:themeShade="BF"/>
          <w:sz w:val="21"/>
          <w:szCs w:val="21"/>
        </w:rPr>
        <w:t xml:space="preserve">Heritage Lottery Fund: the new funding framework for 2019-2024 </w:t>
      </w:r>
      <w:r w:rsidR="007134B7" w:rsidRPr="007D3CFC">
        <w:rPr>
          <w:rFonts w:cs="Arial"/>
          <w:b/>
          <w:color w:val="538135" w:themeColor="accent6" w:themeShade="BF"/>
          <w:sz w:val="21"/>
          <w:szCs w:val="21"/>
        </w:rPr>
        <w:br/>
      </w:r>
      <w:r w:rsidRPr="007D3CFC">
        <w:rPr>
          <w:rFonts w:cs="Arial"/>
          <w:sz w:val="21"/>
          <w:szCs w:val="21"/>
        </w:rPr>
        <w:t>Opportunities and considerations for natural sciences collections.</w:t>
      </w:r>
    </w:p>
    <w:sectPr w:rsidR="00770FA6" w:rsidRPr="007D3C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6C"/>
    <w:rsid w:val="0015601E"/>
    <w:rsid w:val="00193233"/>
    <w:rsid w:val="001F516C"/>
    <w:rsid w:val="00290ECB"/>
    <w:rsid w:val="003E1DCC"/>
    <w:rsid w:val="0050774A"/>
    <w:rsid w:val="00557E61"/>
    <w:rsid w:val="006121EE"/>
    <w:rsid w:val="0062200B"/>
    <w:rsid w:val="00696E15"/>
    <w:rsid w:val="006B175B"/>
    <w:rsid w:val="007134B7"/>
    <w:rsid w:val="00770FA6"/>
    <w:rsid w:val="007D3CFC"/>
    <w:rsid w:val="00826E3D"/>
    <w:rsid w:val="009124DE"/>
    <w:rsid w:val="00A97B98"/>
    <w:rsid w:val="00D00255"/>
    <w:rsid w:val="00EA5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FE45025-A6B6-48E9-8B7B-EBFC553D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00B"/>
    <w:pPr>
      <w:ind w:left="720"/>
      <w:contextualSpacing/>
    </w:pPr>
  </w:style>
  <w:style w:type="paragraph" w:styleId="NormalWeb">
    <w:name w:val="Normal (Web)"/>
    <w:basedOn w:val="Normal"/>
    <w:uiPriority w:val="99"/>
    <w:unhideWhenUsed/>
    <w:rsid w:val="006121EE"/>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6121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961999">
      <w:bodyDiv w:val="1"/>
      <w:marLeft w:val="0"/>
      <w:marRight w:val="0"/>
      <w:marTop w:val="0"/>
      <w:marBottom w:val="0"/>
      <w:divBdr>
        <w:top w:val="none" w:sz="0" w:space="0" w:color="auto"/>
        <w:left w:val="none" w:sz="0" w:space="0" w:color="auto"/>
        <w:bottom w:val="none" w:sz="0" w:space="0" w:color="auto"/>
        <w:right w:val="none" w:sz="0" w:space="0" w:color="auto"/>
      </w:divBdr>
    </w:div>
    <w:div w:id="535120227">
      <w:bodyDiv w:val="1"/>
      <w:marLeft w:val="0"/>
      <w:marRight w:val="0"/>
      <w:marTop w:val="0"/>
      <w:marBottom w:val="0"/>
      <w:divBdr>
        <w:top w:val="none" w:sz="0" w:space="0" w:color="auto"/>
        <w:left w:val="none" w:sz="0" w:space="0" w:color="auto"/>
        <w:bottom w:val="none" w:sz="0" w:space="0" w:color="auto"/>
        <w:right w:val="none" w:sz="0" w:space="0" w:color="auto"/>
      </w:divBdr>
    </w:div>
    <w:div w:id="575094414">
      <w:bodyDiv w:val="1"/>
      <w:marLeft w:val="0"/>
      <w:marRight w:val="0"/>
      <w:marTop w:val="0"/>
      <w:marBottom w:val="0"/>
      <w:divBdr>
        <w:top w:val="none" w:sz="0" w:space="0" w:color="auto"/>
        <w:left w:val="none" w:sz="0" w:space="0" w:color="auto"/>
        <w:bottom w:val="none" w:sz="0" w:space="0" w:color="auto"/>
        <w:right w:val="none" w:sz="0" w:space="0" w:color="auto"/>
      </w:divBdr>
    </w:div>
    <w:div w:id="970935503">
      <w:bodyDiv w:val="1"/>
      <w:marLeft w:val="0"/>
      <w:marRight w:val="0"/>
      <w:marTop w:val="0"/>
      <w:marBottom w:val="0"/>
      <w:divBdr>
        <w:top w:val="none" w:sz="0" w:space="0" w:color="auto"/>
        <w:left w:val="none" w:sz="0" w:space="0" w:color="auto"/>
        <w:bottom w:val="none" w:sz="0" w:space="0" w:color="auto"/>
        <w:right w:val="none" w:sz="0" w:space="0" w:color="auto"/>
      </w:divBdr>
    </w:div>
    <w:div w:id="1484615479">
      <w:bodyDiv w:val="1"/>
      <w:marLeft w:val="0"/>
      <w:marRight w:val="0"/>
      <w:marTop w:val="0"/>
      <w:marBottom w:val="0"/>
      <w:divBdr>
        <w:top w:val="none" w:sz="0" w:space="0" w:color="auto"/>
        <w:left w:val="none" w:sz="0" w:space="0" w:color="auto"/>
        <w:bottom w:val="none" w:sz="0" w:space="0" w:color="auto"/>
        <w:right w:val="none" w:sz="0" w:space="0" w:color="auto"/>
      </w:divBdr>
    </w:div>
    <w:div w:id="1631478163">
      <w:bodyDiv w:val="1"/>
      <w:marLeft w:val="0"/>
      <w:marRight w:val="0"/>
      <w:marTop w:val="0"/>
      <w:marBottom w:val="0"/>
      <w:divBdr>
        <w:top w:val="none" w:sz="0" w:space="0" w:color="auto"/>
        <w:left w:val="none" w:sz="0" w:space="0" w:color="auto"/>
        <w:bottom w:val="none" w:sz="0" w:space="0" w:color="auto"/>
        <w:right w:val="none" w:sz="0" w:space="0" w:color="auto"/>
      </w:divBdr>
    </w:div>
    <w:div w:id="1893300289">
      <w:bodyDiv w:val="1"/>
      <w:marLeft w:val="0"/>
      <w:marRight w:val="0"/>
      <w:marTop w:val="0"/>
      <w:marBottom w:val="0"/>
      <w:divBdr>
        <w:top w:val="none" w:sz="0" w:space="0" w:color="auto"/>
        <w:left w:val="none" w:sz="0" w:space="0" w:color="auto"/>
        <w:bottom w:val="none" w:sz="0" w:space="0" w:color="auto"/>
        <w:right w:val="none" w:sz="0" w:space="0" w:color="auto"/>
      </w:divBdr>
    </w:div>
    <w:div w:id="207850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Clare</dc:creator>
  <cp:keywords/>
  <dc:description/>
  <cp:lastModifiedBy>Brown, Clare</cp:lastModifiedBy>
  <cp:revision>9</cp:revision>
  <dcterms:created xsi:type="dcterms:W3CDTF">2018-11-13T10:50:00Z</dcterms:created>
  <dcterms:modified xsi:type="dcterms:W3CDTF">2018-12-04T12:02:00Z</dcterms:modified>
</cp:coreProperties>
</file>