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F6874" w14:textId="2113FEBD" w:rsidR="00C4573F" w:rsidRDefault="003A5E2C">
      <w:pPr>
        <w:rPr>
          <w:rFonts w:ascii="Arial" w:hAnsi="Arial" w:cs="Arial"/>
          <w:b/>
          <w:sz w:val="22"/>
          <w:szCs w:val="22"/>
          <w:lang w:val="en-US"/>
        </w:rPr>
      </w:pPr>
      <w:r>
        <w:rPr>
          <w:rFonts w:ascii="Arial" w:hAnsi="Arial" w:cs="Arial"/>
          <w:b/>
          <w:noProof/>
          <w:sz w:val="22"/>
          <w:szCs w:val="22"/>
          <w:lang w:eastAsia="en-GB"/>
        </w:rPr>
        <w:drawing>
          <wp:anchor distT="0" distB="0" distL="114300" distR="114300" simplePos="0" relativeHeight="251662336" behindDoc="1" locked="0" layoutInCell="1" allowOverlap="1" wp14:anchorId="502A2268" wp14:editId="4CA1BB9B">
            <wp:simplePos x="0" y="0"/>
            <wp:positionH relativeFrom="column">
              <wp:posOffset>3479800</wp:posOffset>
            </wp:positionH>
            <wp:positionV relativeFrom="paragraph">
              <wp:posOffset>-105155</wp:posOffset>
            </wp:positionV>
            <wp:extent cx="1933304" cy="13519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logo(Small).jpg"/>
                    <pic:cNvPicPr/>
                  </pic:nvPicPr>
                  <pic:blipFill>
                    <a:blip r:embed="rId4">
                      <a:extLst>
                        <a:ext uri="{28A0092B-C50C-407E-A947-70E740481C1C}">
                          <a14:useLocalDpi xmlns:a14="http://schemas.microsoft.com/office/drawing/2010/main" val="0"/>
                        </a:ext>
                      </a:extLst>
                    </a:blip>
                    <a:stretch>
                      <a:fillRect/>
                    </a:stretch>
                  </pic:blipFill>
                  <pic:spPr>
                    <a:xfrm>
                      <a:off x="0" y="0"/>
                      <a:ext cx="1933304" cy="1351915"/>
                    </a:xfrm>
                    <a:prstGeom prst="rect">
                      <a:avLst/>
                    </a:prstGeom>
                  </pic:spPr>
                </pic:pic>
              </a:graphicData>
            </a:graphic>
            <wp14:sizeRelH relativeFrom="margin">
              <wp14:pctWidth>0</wp14:pctWidth>
            </wp14:sizeRelH>
            <wp14:sizeRelV relativeFrom="margin">
              <wp14:pctHeight>0</wp14:pctHeight>
            </wp14:sizeRelV>
          </wp:anchor>
        </w:drawing>
      </w:r>
    </w:p>
    <w:p w14:paraId="736671DF" w14:textId="77777777" w:rsidR="003A5E2C" w:rsidRDefault="003A5E2C" w:rsidP="003A5E2C">
      <w:pPr>
        <w:rPr>
          <w:rFonts w:ascii="Arial" w:hAnsi="Arial" w:cs="Arial"/>
          <w:b/>
          <w:sz w:val="36"/>
          <w:szCs w:val="36"/>
          <w:lang w:val="en-US"/>
        </w:rPr>
      </w:pPr>
      <w:r w:rsidRPr="003A5E2C">
        <w:rPr>
          <w:rFonts w:ascii="Arial" w:hAnsi="Arial" w:cs="Arial"/>
          <w:b/>
          <w:sz w:val="36"/>
          <w:szCs w:val="36"/>
          <w:lang w:val="en-US"/>
        </w:rPr>
        <w:t xml:space="preserve">Bringing the Dead to Life: </w:t>
      </w:r>
    </w:p>
    <w:p w14:paraId="6B78DEAC" w14:textId="77777777" w:rsidR="003A5E2C" w:rsidRDefault="003A5E2C" w:rsidP="003A5E2C">
      <w:pPr>
        <w:rPr>
          <w:rFonts w:ascii="Arial" w:hAnsi="Arial" w:cs="Arial"/>
          <w:b/>
          <w:sz w:val="36"/>
          <w:szCs w:val="36"/>
          <w:lang w:val="en-US"/>
        </w:rPr>
      </w:pPr>
      <w:proofErr w:type="gramStart"/>
      <w:r w:rsidRPr="003A5E2C">
        <w:rPr>
          <w:rFonts w:ascii="Arial" w:hAnsi="Arial" w:cs="Arial"/>
          <w:b/>
          <w:sz w:val="36"/>
          <w:szCs w:val="36"/>
          <w:lang w:val="en-US"/>
        </w:rPr>
        <w:t>how</w:t>
      </w:r>
      <w:proofErr w:type="gramEnd"/>
      <w:r w:rsidRPr="003A5E2C">
        <w:rPr>
          <w:rFonts w:ascii="Arial" w:hAnsi="Arial" w:cs="Arial"/>
          <w:b/>
          <w:sz w:val="36"/>
          <w:szCs w:val="36"/>
          <w:lang w:val="en-US"/>
        </w:rPr>
        <w:t xml:space="preserve"> to display museum </w:t>
      </w:r>
    </w:p>
    <w:p w14:paraId="1B61C75D" w14:textId="17035F47" w:rsidR="00191048" w:rsidRPr="003A5E2C" w:rsidRDefault="003A5E2C" w:rsidP="003A5E2C">
      <w:pPr>
        <w:rPr>
          <w:rFonts w:ascii="Arial" w:hAnsi="Arial" w:cs="Arial"/>
          <w:b/>
          <w:sz w:val="36"/>
          <w:szCs w:val="36"/>
          <w:lang w:val="en-US"/>
        </w:rPr>
      </w:pPr>
      <w:proofErr w:type="gramStart"/>
      <w:r w:rsidRPr="003A5E2C">
        <w:rPr>
          <w:rFonts w:ascii="Arial" w:hAnsi="Arial" w:cs="Arial"/>
          <w:b/>
          <w:sz w:val="36"/>
          <w:szCs w:val="36"/>
          <w:lang w:val="en-US"/>
        </w:rPr>
        <w:t>natural</w:t>
      </w:r>
      <w:proofErr w:type="gramEnd"/>
      <w:r w:rsidRPr="003A5E2C">
        <w:rPr>
          <w:rFonts w:ascii="Arial" w:hAnsi="Arial" w:cs="Arial"/>
          <w:b/>
          <w:sz w:val="36"/>
          <w:szCs w:val="36"/>
          <w:lang w:val="en-US"/>
        </w:rPr>
        <w:t xml:space="preserve"> science</w:t>
      </w:r>
    </w:p>
    <w:p w14:paraId="12DF7869" w14:textId="77777777" w:rsidR="00191048" w:rsidRDefault="00191048" w:rsidP="00191048">
      <w:pPr>
        <w:rPr>
          <w:rFonts w:ascii="Arial" w:hAnsi="Arial" w:cs="Arial"/>
          <w:sz w:val="22"/>
          <w:szCs w:val="22"/>
        </w:rPr>
      </w:pPr>
    </w:p>
    <w:p w14:paraId="2189C197" w14:textId="77777777" w:rsidR="009C4040" w:rsidRDefault="009C4040" w:rsidP="00191048">
      <w:pPr>
        <w:rPr>
          <w:rFonts w:ascii="Verdana" w:hAnsi="Verdana"/>
          <w:color w:val="111111"/>
          <w:sz w:val="21"/>
          <w:szCs w:val="21"/>
        </w:rPr>
      </w:pPr>
      <w:r>
        <w:rPr>
          <w:rFonts w:ascii="Verdana" w:hAnsi="Verdana"/>
          <w:color w:val="111111"/>
          <w:sz w:val="21"/>
          <w:szCs w:val="21"/>
        </w:rPr>
        <w:t xml:space="preserve">Room G22 LT, Pearson Building (North East </w:t>
      </w:r>
    </w:p>
    <w:p w14:paraId="1961D874" w14:textId="29015902" w:rsidR="003A5E2C" w:rsidRDefault="009C4040" w:rsidP="00191048">
      <w:pPr>
        <w:rPr>
          <w:rFonts w:ascii="Arial" w:hAnsi="Arial" w:cs="Arial"/>
          <w:sz w:val="22"/>
          <w:szCs w:val="22"/>
        </w:rPr>
      </w:pPr>
      <w:r>
        <w:rPr>
          <w:rFonts w:ascii="Verdana" w:hAnsi="Verdana"/>
          <w:color w:val="111111"/>
          <w:sz w:val="21"/>
          <w:szCs w:val="21"/>
        </w:rPr>
        <w:t xml:space="preserve">Entrance), </w:t>
      </w:r>
      <w:r w:rsidR="003A5E2C">
        <w:rPr>
          <w:rFonts w:ascii="Arial" w:hAnsi="Arial" w:cs="Arial"/>
          <w:sz w:val="22"/>
          <w:szCs w:val="22"/>
        </w:rPr>
        <w:t>UCL, 22</w:t>
      </w:r>
      <w:r w:rsidR="003A5E2C" w:rsidRPr="003A5E2C">
        <w:rPr>
          <w:rFonts w:ascii="Arial" w:hAnsi="Arial" w:cs="Arial"/>
          <w:sz w:val="22"/>
          <w:szCs w:val="22"/>
          <w:vertAlign w:val="superscript"/>
        </w:rPr>
        <w:t>nd</w:t>
      </w:r>
      <w:r w:rsidR="003A5E2C">
        <w:rPr>
          <w:rFonts w:ascii="Arial" w:hAnsi="Arial" w:cs="Arial"/>
          <w:sz w:val="22"/>
          <w:szCs w:val="22"/>
        </w:rPr>
        <w:t xml:space="preserve"> September 2017</w:t>
      </w:r>
    </w:p>
    <w:tbl>
      <w:tblPr>
        <w:tblStyle w:val="TableGrid"/>
        <w:tblpPr w:leftFromText="180" w:rightFromText="180" w:vertAnchor="page" w:horzAnchor="margin" w:tblpY="4066"/>
        <w:tblW w:w="0" w:type="auto"/>
        <w:tblLook w:val="04A0" w:firstRow="1" w:lastRow="0" w:firstColumn="1" w:lastColumn="0" w:noHBand="0" w:noVBand="1"/>
      </w:tblPr>
      <w:tblGrid>
        <w:gridCol w:w="1910"/>
        <w:gridCol w:w="6380"/>
      </w:tblGrid>
      <w:tr w:rsidR="003A5E2C" w14:paraId="31342B87" w14:textId="77777777" w:rsidTr="009C4040">
        <w:tc>
          <w:tcPr>
            <w:tcW w:w="1910" w:type="dxa"/>
          </w:tcPr>
          <w:p w14:paraId="7B95BE42" w14:textId="77777777" w:rsidR="003A5E2C" w:rsidRPr="003A5E2C" w:rsidRDefault="003A5E2C" w:rsidP="009C4040">
            <w:pPr>
              <w:jc w:val="center"/>
              <w:rPr>
                <w:rFonts w:ascii="Arial" w:hAnsi="Arial" w:cs="Arial"/>
                <w:b/>
                <w:lang w:val="en-US"/>
              </w:rPr>
            </w:pPr>
            <w:r w:rsidRPr="003A5E2C">
              <w:rPr>
                <w:rFonts w:ascii="Arial" w:hAnsi="Arial" w:cs="Arial"/>
                <w:b/>
                <w:lang w:val="en-US"/>
              </w:rPr>
              <w:t>Time</w:t>
            </w:r>
          </w:p>
        </w:tc>
        <w:tc>
          <w:tcPr>
            <w:tcW w:w="6380" w:type="dxa"/>
          </w:tcPr>
          <w:p w14:paraId="3AB0F1AC" w14:textId="77777777" w:rsidR="003A5E2C" w:rsidRPr="003A5E2C" w:rsidRDefault="003A5E2C" w:rsidP="009C4040">
            <w:pPr>
              <w:jc w:val="center"/>
              <w:rPr>
                <w:rFonts w:ascii="Arial" w:hAnsi="Arial" w:cs="Arial"/>
                <w:b/>
                <w:lang w:val="en-US"/>
              </w:rPr>
            </w:pPr>
            <w:r w:rsidRPr="003A5E2C">
              <w:rPr>
                <w:rFonts w:ascii="Arial" w:hAnsi="Arial" w:cs="Arial"/>
                <w:b/>
                <w:lang w:val="en-US"/>
              </w:rPr>
              <w:t>Speaker</w:t>
            </w:r>
          </w:p>
        </w:tc>
      </w:tr>
      <w:tr w:rsidR="000A2B36" w14:paraId="761A6234" w14:textId="77777777" w:rsidTr="00E42D5E">
        <w:tc>
          <w:tcPr>
            <w:tcW w:w="1910" w:type="dxa"/>
          </w:tcPr>
          <w:p w14:paraId="2EB1B0F4" w14:textId="4CDEC885" w:rsidR="000A2B36" w:rsidRPr="003A5E2C" w:rsidRDefault="000A2B36" w:rsidP="000A2B36">
            <w:pPr>
              <w:jc w:val="center"/>
              <w:rPr>
                <w:rFonts w:ascii="Arial" w:hAnsi="Arial" w:cs="Arial"/>
                <w:b/>
                <w:lang w:val="en-US"/>
              </w:rPr>
            </w:pPr>
            <w:r>
              <w:rPr>
                <w:rFonts w:ascii="Arial" w:hAnsi="Arial" w:cs="Arial"/>
                <w:b/>
                <w:lang w:val="en-US"/>
              </w:rPr>
              <w:t>9.30 – 10.00</w:t>
            </w:r>
            <w:r w:rsidRPr="003A5E2C">
              <w:rPr>
                <w:rFonts w:ascii="Arial" w:hAnsi="Arial" w:cs="Arial"/>
                <w:b/>
                <w:lang w:val="en-US"/>
              </w:rPr>
              <w:t xml:space="preserve"> </w:t>
            </w:r>
          </w:p>
        </w:tc>
        <w:tc>
          <w:tcPr>
            <w:tcW w:w="6380" w:type="dxa"/>
          </w:tcPr>
          <w:p w14:paraId="71DE3EC1" w14:textId="5FC005E4" w:rsidR="000A2B36" w:rsidRPr="003A5E2C" w:rsidRDefault="000A2B36" w:rsidP="000A2B36">
            <w:pPr>
              <w:jc w:val="center"/>
              <w:rPr>
                <w:rFonts w:ascii="Arial" w:hAnsi="Arial" w:cs="Arial"/>
                <w:b/>
                <w:lang w:val="en-US"/>
              </w:rPr>
            </w:pPr>
            <w:r>
              <w:rPr>
                <w:rFonts w:ascii="Arial" w:hAnsi="Arial" w:cs="Arial"/>
                <w:b/>
                <w:lang w:val="en-US"/>
              </w:rPr>
              <w:t>REGISTRATION</w:t>
            </w:r>
          </w:p>
        </w:tc>
      </w:tr>
      <w:tr w:rsidR="003A5E2C" w14:paraId="7FDC715A" w14:textId="77777777" w:rsidTr="009C4040">
        <w:tc>
          <w:tcPr>
            <w:tcW w:w="1910" w:type="dxa"/>
          </w:tcPr>
          <w:p w14:paraId="39769DEE" w14:textId="77777777" w:rsidR="003A5E2C" w:rsidRPr="003A5E2C" w:rsidRDefault="003A5E2C" w:rsidP="009C4040">
            <w:pPr>
              <w:jc w:val="center"/>
              <w:rPr>
                <w:rFonts w:ascii="Arial" w:hAnsi="Arial" w:cs="Arial"/>
                <w:b/>
                <w:lang w:val="en-US"/>
              </w:rPr>
            </w:pPr>
            <w:r w:rsidRPr="003A5E2C">
              <w:rPr>
                <w:rFonts w:ascii="Arial" w:hAnsi="Arial" w:cs="Arial"/>
                <w:b/>
                <w:lang w:val="en-US"/>
              </w:rPr>
              <w:t xml:space="preserve">10.00 – 10.05 </w:t>
            </w:r>
          </w:p>
        </w:tc>
        <w:tc>
          <w:tcPr>
            <w:tcW w:w="6380" w:type="dxa"/>
          </w:tcPr>
          <w:p w14:paraId="16957CAB" w14:textId="77777777" w:rsidR="003A5E2C" w:rsidRPr="003A5E2C" w:rsidRDefault="003A5E2C" w:rsidP="009C4040">
            <w:pPr>
              <w:jc w:val="center"/>
              <w:rPr>
                <w:rFonts w:ascii="Arial" w:hAnsi="Arial" w:cs="Arial"/>
                <w:b/>
                <w:lang w:val="en-US"/>
              </w:rPr>
            </w:pPr>
            <w:r w:rsidRPr="003A5E2C">
              <w:rPr>
                <w:rFonts w:ascii="Arial" w:hAnsi="Arial" w:cs="Arial"/>
                <w:b/>
                <w:lang w:val="en-US"/>
              </w:rPr>
              <w:t>WELCOME</w:t>
            </w:r>
          </w:p>
        </w:tc>
      </w:tr>
      <w:tr w:rsidR="003A5E2C" w14:paraId="04EEC185" w14:textId="77777777" w:rsidTr="009C4040">
        <w:tc>
          <w:tcPr>
            <w:tcW w:w="1910" w:type="dxa"/>
          </w:tcPr>
          <w:p w14:paraId="46F5839B" w14:textId="77777777" w:rsidR="003A5E2C" w:rsidRPr="003A5E2C" w:rsidRDefault="003A5E2C" w:rsidP="009C4040">
            <w:pPr>
              <w:jc w:val="center"/>
              <w:rPr>
                <w:rFonts w:ascii="Arial" w:hAnsi="Arial" w:cs="Arial"/>
                <w:b/>
                <w:lang w:val="en-US"/>
              </w:rPr>
            </w:pPr>
            <w:r w:rsidRPr="003A5E2C">
              <w:rPr>
                <w:rFonts w:ascii="Arial" w:hAnsi="Arial" w:cs="Arial"/>
                <w:b/>
                <w:lang w:val="en-US"/>
              </w:rPr>
              <w:t xml:space="preserve">10.05 – 10.35 </w:t>
            </w:r>
          </w:p>
        </w:tc>
        <w:tc>
          <w:tcPr>
            <w:tcW w:w="6380" w:type="dxa"/>
          </w:tcPr>
          <w:p w14:paraId="53C6992A" w14:textId="77777777" w:rsidR="003A5E2C" w:rsidRPr="003A5E2C" w:rsidRDefault="003A5E2C" w:rsidP="009C4040">
            <w:pPr>
              <w:rPr>
                <w:rFonts w:ascii="Arial" w:hAnsi="Arial" w:cs="Arial"/>
              </w:rPr>
            </w:pPr>
            <w:r w:rsidRPr="003A5E2C">
              <w:rPr>
                <w:rFonts w:ascii="Arial" w:hAnsi="Arial" w:cs="Arial"/>
                <w:lang w:val="en-US"/>
              </w:rPr>
              <w:t>Kelly Richards (</w:t>
            </w:r>
            <w:r w:rsidRPr="003A5E2C">
              <w:rPr>
                <w:rFonts w:ascii="Arial" w:hAnsi="Arial" w:cs="Arial"/>
              </w:rPr>
              <w:t>University Museum of Zoology, Cambridge</w:t>
            </w:r>
            <w:r w:rsidRPr="003A5E2C">
              <w:rPr>
                <w:rFonts w:ascii="Arial" w:hAnsi="Arial" w:cs="Arial"/>
                <w:lang w:val="en-US"/>
              </w:rPr>
              <w:t>)</w:t>
            </w:r>
          </w:p>
        </w:tc>
      </w:tr>
      <w:tr w:rsidR="003A5E2C" w14:paraId="45586A2A" w14:textId="77777777" w:rsidTr="009C4040">
        <w:tc>
          <w:tcPr>
            <w:tcW w:w="1910" w:type="dxa"/>
          </w:tcPr>
          <w:p w14:paraId="5682B5F3" w14:textId="77777777" w:rsidR="003A5E2C" w:rsidRPr="003A5E2C" w:rsidRDefault="003A5E2C" w:rsidP="009C4040">
            <w:pPr>
              <w:jc w:val="center"/>
              <w:rPr>
                <w:rFonts w:ascii="Arial" w:hAnsi="Arial" w:cs="Arial"/>
                <w:b/>
                <w:lang w:val="en-US"/>
              </w:rPr>
            </w:pPr>
            <w:r w:rsidRPr="003A5E2C">
              <w:rPr>
                <w:rFonts w:ascii="Arial" w:hAnsi="Arial" w:cs="Arial"/>
                <w:b/>
                <w:lang w:val="en-US"/>
              </w:rPr>
              <w:t xml:space="preserve">10.35 – 11.05 </w:t>
            </w:r>
          </w:p>
        </w:tc>
        <w:tc>
          <w:tcPr>
            <w:tcW w:w="6380" w:type="dxa"/>
          </w:tcPr>
          <w:p w14:paraId="6F8B12AD" w14:textId="77777777" w:rsidR="003A5E2C" w:rsidRPr="003A5E2C" w:rsidRDefault="003A5E2C" w:rsidP="009C4040">
            <w:pPr>
              <w:rPr>
                <w:rFonts w:ascii="Arial" w:hAnsi="Arial" w:cs="Arial"/>
                <w:lang w:val="en-US"/>
              </w:rPr>
            </w:pPr>
            <w:r w:rsidRPr="003A5E2C">
              <w:rPr>
                <w:rFonts w:ascii="Arial" w:hAnsi="Arial" w:cs="Arial"/>
                <w:lang w:val="en-US"/>
              </w:rPr>
              <w:t xml:space="preserve">Jon </w:t>
            </w:r>
            <w:proofErr w:type="spellStart"/>
            <w:r w:rsidRPr="003A5E2C">
              <w:rPr>
                <w:rFonts w:ascii="Arial" w:hAnsi="Arial" w:cs="Arial"/>
                <w:lang w:val="en-US"/>
              </w:rPr>
              <w:t>Clatworthy</w:t>
            </w:r>
            <w:proofErr w:type="spellEnd"/>
            <w:r w:rsidRPr="003A5E2C">
              <w:rPr>
                <w:rFonts w:ascii="Arial" w:hAnsi="Arial" w:cs="Arial"/>
                <w:lang w:val="en-US"/>
              </w:rPr>
              <w:t xml:space="preserve"> (</w:t>
            </w:r>
            <w:proofErr w:type="spellStart"/>
            <w:r w:rsidRPr="003A5E2C">
              <w:rPr>
                <w:rFonts w:ascii="Arial" w:hAnsi="Arial" w:cs="Arial"/>
                <w:lang w:val="en-US"/>
              </w:rPr>
              <w:t>Lapworth</w:t>
            </w:r>
            <w:proofErr w:type="spellEnd"/>
            <w:r w:rsidRPr="003A5E2C">
              <w:rPr>
                <w:rFonts w:ascii="Arial" w:hAnsi="Arial" w:cs="Arial"/>
                <w:lang w:val="en-US"/>
              </w:rPr>
              <w:t xml:space="preserve"> Museum of Geology)</w:t>
            </w:r>
          </w:p>
        </w:tc>
      </w:tr>
      <w:tr w:rsidR="003A5E2C" w14:paraId="40A13E05" w14:textId="77777777" w:rsidTr="009C4040">
        <w:tc>
          <w:tcPr>
            <w:tcW w:w="1910" w:type="dxa"/>
          </w:tcPr>
          <w:p w14:paraId="6BED95B6" w14:textId="77777777" w:rsidR="003A5E2C" w:rsidRPr="003A5E2C" w:rsidRDefault="003A5E2C" w:rsidP="009C4040">
            <w:pPr>
              <w:jc w:val="center"/>
              <w:rPr>
                <w:rFonts w:ascii="Arial" w:hAnsi="Arial" w:cs="Arial"/>
                <w:b/>
                <w:lang w:val="en-US"/>
              </w:rPr>
            </w:pPr>
            <w:r w:rsidRPr="003A5E2C">
              <w:rPr>
                <w:rFonts w:ascii="Arial" w:hAnsi="Arial" w:cs="Arial"/>
                <w:b/>
                <w:lang w:val="en-US"/>
              </w:rPr>
              <w:t xml:space="preserve">11.05 – 11.35 </w:t>
            </w:r>
          </w:p>
        </w:tc>
        <w:tc>
          <w:tcPr>
            <w:tcW w:w="6380" w:type="dxa"/>
          </w:tcPr>
          <w:p w14:paraId="149559C3" w14:textId="77777777" w:rsidR="003A5E2C" w:rsidRPr="003A5E2C" w:rsidRDefault="003A5E2C" w:rsidP="009C4040">
            <w:pPr>
              <w:widowControl w:val="0"/>
              <w:autoSpaceDE w:val="0"/>
              <w:autoSpaceDN w:val="0"/>
              <w:adjustRightInd w:val="0"/>
              <w:rPr>
                <w:rFonts w:ascii="Arial" w:hAnsi="Arial" w:cs="Arial"/>
                <w:lang w:val="en-US"/>
              </w:rPr>
            </w:pPr>
            <w:r w:rsidRPr="003A5E2C">
              <w:rPr>
                <w:rFonts w:ascii="Arial" w:hAnsi="Arial" w:cs="Arial"/>
                <w:lang w:val="en-US"/>
              </w:rPr>
              <w:t>Sophie Forgan (Captain Cook Memorial Museum)</w:t>
            </w:r>
          </w:p>
        </w:tc>
      </w:tr>
      <w:tr w:rsidR="003A5E2C" w:rsidRPr="00C4573F" w14:paraId="25000143" w14:textId="77777777" w:rsidTr="009C4040">
        <w:tc>
          <w:tcPr>
            <w:tcW w:w="1910" w:type="dxa"/>
          </w:tcPr>
          <w:p w14:paraId="04D517CB" w14:textId="760670FB" w:rsidR="003A5E2C" w:rsidRPr="003A5E2C" w:rsidRDefault="004A5DE4" w:rsidP="009C4040">
            <w:pPr>
              <w:jc w:val="center"/>
              <w:rPr>
                <w:rFonts w:ascii="Arial" w:hAnsi="Arial" w:cs="Arial"/>
                <w:b/>
                <w:lang w:val="en-US"/>
              </w:rPr>
            </w:pPr>
            <w:r>
              <w:rPr>
                <w:rFonts w:ascii="Arial" w:hAnsi="Arial" w:cs="Arial"/>
                <w:b/>
                <w:lang w:val="en-US"/>
              </w:rPr>
              <w:t>11.35 – 11.55</w:t>
            </w:r>
          </w:p>
        </w:tc>
        <w:tc>
          <w:tcPr>
            <w:tcW w:w="6380" w:type="dxa"/>
          </w:tcPr>
          <w:p w14:paraId="7DFE6F47" w14:textId="77777777" w:rsidR="003A5E2C" w:rsidRPr="003A5E2C" w:rsidRDefault="003A5E2C" w:rsidP="009C4040">
            <w:pPr>
              <w:jc w:val="center"/>
              <w:rPr>
                <w:rFonts w:ascii="Arial" w:hAnsi="Arial" w:cs="Arial"/>
                <w:b/>
                <w:lang w:val="en-US"/>
              </w:rPr>
            </w:pPr>
            <w:r w:rsidRPr="003A5E2C">
              <w:rPr>
                <w:rFonts w:ascii="Arial" w:hAnsi="Arial" w:cs="Arial"/>
                <w:b/>
                <w:lang w:val="en-US"/>
              </w:rPr>
              <w:t>BREAK</w:t>
            </w:r>
          </w:p>
        </w:tc>
      </w:tr>
      <w:tr w:rsidR="003A5E2C" w14:paraId="5428325C" w14:textId="77777777" w:rsidTr="009C4040">
        <w:tc>
          <w:tcPr>
            <w:tcW w:w="1910" w:type="dxa"/>
          </w:tcPr>
          <w:p w14:paraId="0C3D3498" w14:textId="16A5AAA7" w:rsidR="003A5E2C" w:rsidRPr="003A5E2C" w:rsidRDefault="004A5DE4" w:rsidP="009C4040">
            <w:pPr>
              <w:jc w:val="center"/>
              <w:rPr>
                <w:rFonts w:ascii="Arial" w:hAnsi="Arial" w:cs="Arial"/>
                <w:b/>
                <w:lang w:val="en-US"/>
              </w:rPr>
            </w:pPr>
            <w:r>
              <w:rPr>
                <w:rFonts w:ascii="Arial" w:hAnsi="Arial" w:cs="Arial"/>
                <w:b/>
                <w:lang w:val="en-US"/>
              </w:rPr>
              <w:t>11.55 – 12.25</w:t>
            </w:r>
          </w:p>
        </w:tc>
        <w:tc>
          <w:tcPr>
            <w:tcW w:w="6380" w:type="dxa"/>
          </w:tcPr>
          <w:p w14:paraId="2317691D" w14:textId="4C66B5A2" w:rsidR="003A5E2C" w:rsidRPr="003A5E2C" w:rsidRDefault="003A5E2C" w:rsidP="009C4040">
            <w:pPr>
              <w:rPr>
                <w:rFonts w:ascii="Arial" w:hAnsi="Arial" w:cs="Arial"/>
                <w:lang w:val="en-US"/>
              </w:rPr>
            </w:pPr>
            <w:r w:rsidRPr="003A5E2C">
              <w:rPr>
                <w:rFonts w:ascii="Arial" w:hAnsi="Arial" w:cs="Arial"/>
                <w:lang w:val="en-US"/>
              </w:rPr>
              <w:t xml:space="preserve">Raphael </w:t>
            </w:r>
            <w:proofErr w:type="spellStart"/>
            <w:r w:rsidRPr="003A5E2C">
              <w:rPr>
                <w:rFonts w:ascii="Arial" w:hAnsi="Arial" w:cs="Arial"/>
                <w:lang w:val="en-US"/>
              </w:rPr>
              <w:t>Chanay</w:t>
            </w:r>
            <w:proofErr w:type="spellEnd"/>
            <w:r w:rsidR="00082AD1">
              <w:rPr>
                <w:rFonts w:ascii="Arial" w:hAnsi="Arial" w:cs="Arial"/>
                <w:lang w:val="en-US"/>
              </w:rPr>
              <w:t xml:space="preserve"> (Natural History Museum</w:t>
            </w:r>
            <w:r w:rsidRPr="003A5E2C">
              <w:rPr>
                <w:rFonts w:ascii="Arial" w:hAnsi="Arial" w:cs="Arial"/>
                <w:lang w:val="en-US"/>
              </w:rPr>
              <w:t>)</w:t>
            </w:r>
          </w:p>
        </w:tc>
      </w:tr>
      <w:tr w:rsidR="003A5E2C" w14:paraId="26172C4F" w14:textId="77777777" w:rsidTr="009C4040">
        <w:tc>
          <w:tcPr>
            <w:tcW w:w="1910" w:type="dxa"/>
          </w:tcPr>
          <w:p w14:paraId="2520CF70" w14:textId="29AD7FEC" w:rsidR="003A5E2C" w:rsidRPr="003A5E2C" w:rsidRDefault="004A5DE4" w:rsidP="009C4040">
            <w:pPr>
              <w:jc w:val="center"/>
              <w:rPr>
                <w:rFonts w:ascii="Arial" w:hAnsi="Arial" w:cs="Arial"/>
                <w:b/>
                <w:lang w:val="en-US"/>
              </w:rPr>
            </w:pPr>
            <w:r>
              <w:rPr>
                <w:rFonts w:ascii="Arial" w:hAnsi="Arial" w:cs="Arial"/>
                <w:b/>
                <w:lang w:val="en-US"/>
              </w:rPr>
              <w:t>12.25</w:t>
            </w:r>
            <w:r w:rsidR="003A5E2C" w:rsidRPr="003A5E2C">
              <w:rPr>
                <w:rFonts w:ascii="Arial" w:hAnsi="Arial" w:cs="Arial"/>
                <w:b/>
                <w:lang w:val="en-US"/>
              </w:rPr>
              <w:t xml:space="preserve"> – 1</w:t>
            </w:r>
            <w:r>
              <w:rPr>
                <w:rFonts w:ascii="Arial" w:hAnsi="Arial" w:cs="Arial"/>
                <w:b/>
                <w:lang w:val="en-US"/>
              </w:rPr>
              <w:t>2.55</w:t>
            </w:r>
          </w:p>
        </w:tc>
        <w:tc>
          <w:tcPr>
            <w:tcW w:w="6380" w:type="dxa"/>
          </w:tcPr>
          <w:p w14:paraId="76C2B142" w14:textId="77777777" w:rsidR="003A5E2C" w:rsidRPr="003A5E2C" w:rsidRDefault="003A5E2C" w:rsidP="009C4040">
            <w:pPr>
              <w:rPr>
                <w:rFonts w:ascii="Arial" w:hAnsi="Arial" w:cs="Arial"/>
                <w:lang w:val="en-US"/>
              </w:rPr>
            </w:pPr>
            <w:r w:rsidRPr="003A5E2C">
              <w:rPr>
                <w:rFonts w:ascii="Arial" w:hAnsi="Arial" w:cs="Arial"/>
                <w:lang w:val="en-US"/>
              </w:rPr>
              <w:t>Ebony Andrews (</w:t>
            </w:r>
            <w:proofErr w:type="spellStart"/>
            <w:r w:rsidRPr="003A5E2C">
              <w:rPr>
                <w:rFonts w:ascii="Arial" w:hAnsi="Arial" w:cs="Arial"/>
                <w:lang w:val="en-US"/>
              </w:rPr>
              <w:t>Calderdale</w:t>
            </w:r>
            <w:proofErr w:type="spellEnd"/>
            <w:r w:rsidRPr="003A5E2C">
              <w:rPr>
                <w:rFonts w:ascii="Arial" w:hAnsi="Arial" w:cs="Arial"/>
                <w:lang w:val="en-US"/>
              </w:rPr>
              <w:t xml:space="preserve"> Museums)</w:t>
            </w:r>
          </w:p>
        </w:tc>
      </w:tr>
      <w:tr w:rsidR="003A5E2C" w14:paraId="6A239819" w14:textId="77777777" w:rsidTr="009C4040">
        <w:tc>
          <w:tcPr>
            <w:tcW w:w="1910" w:type="dxa"/>
          </w:tcPr>
          <w:p w14:paraId="620BABF0" w14:textId="5F337815" w:rsidR="003A5E2C" w:rsidRPr="003A5E2C" w:rsidRDefault="004A5DE4" w:rsidP="009C4040">
            <w:pPr>
              <w:jc w:val="center"/>
              <w:rPr>
                <w:rFonts w:ascii="Arial" w:hAnsi="Arial" w:cs="Arial"/>
                <w:b/>
                <w:lang w:val="en-US"/>
              </w:rPr>
            </w:pPr>
            <w:r>
              <w:rPr>
                <w:rFonts w:ascii="Arial" w:hAnsi="Arial" w:cs="Arial"/>
                <w:b/>
                <w:lang w:val="en-US"/>
              </w:rPr>
              <w:t>12.55 – 1.45</w:t>
            </w:r>
          </w:p>
        </w:tc>
        <w:tc>
          <w:tcPr>
            <w:tcW w:w="6380" w:type="dxa"/>
          </w:tcPr>
          <w:p w14:paraId="74CFFCD6" w14:textId="77777777" w:rsidR="003A5E2C" w:rsidRPr="003A5E2C" w:rsidRDefault="003A5E2C" w:rsidP="009C4040">
            <w:pPr>
              <w:jc w:val="center"/>
              <w:rPr>
                <w:rFonts w:ascii="Arial" w:hAnsi="Arial" w:cs="Arial"/>
                <w:b/>
                <w:lang w:val="en-US"/>
              </w:rPr>
            </w:pPr>
            <w:r w:rsidRPr="003A5E2C">
              <w:rPr>
                <w:rFonts w:ascii="Arial" w:hAnsi="Arial" w:cs="Arial"/>
                <w:b/>
                <w:lang w:val="en-US"/>
              </w:rPr>
              <w:t>BREAK</w:t>
            </w:r>
          </w:p>
        </w:tc>
      </w:tr>
      <w:tr w:rsidR="003A5E2C" w14:paraId="2FC05B67" w14:textId="77777777" w:rsidTr="009C4040">
        <w:tc>
          <w:tcPr>
            <w:tcW w:w="1910" w:type="dxa"/>
          </w:tcPr>
          <w:p w14:paraId="728EE8BF" w14:textId="236E1111" w:rsidR="003A5E2C" w:rsidRPr="003A5E2C" w:rsidRDefault="004A5DE4" w:rsidP="009C4040">
            <w:pPr>
              <w:jc w:val="center"/>
              <w:rPr>
                <w:rFonts w:ascii="Arial" w:hAnsi="Arial" w:cs="Arial"/>
                <w:b/>
                <w:lang w:val="en-US"/>
              </w:rPr>
            </w:pPr>
            <w:r>
              <w:rPr>
                <w:rFonts w:ascii="Arial" w:hAnsi="Arial" w:cs="Arial"/>
                <w:b/>
                <w:lang w:val="en-US"/>
              </w:rPr>
              <w:t>1.45</w:t>
            </w:r>
            <w:r w:rsidR="003A5E2C" w:rsidRPr="003A5E2C">
              <w:rPr>
                <w:rFonts w:ascii="Arial" w:hAnsi="Arial" w:cs="Arial"/>
                <w:b/>
                <w:lang w:val="en-US"/>
              </w:rPr>
              <w:t xml:space="preserve"> – </w:t>
            </w:r>
            <w:r>
              <w:rPr>
                <w:rFonts w:ascii="Arial" w:hAnsi="Arial" w:cs="Arial"/>
                <w:b/>
                <w:lang w:val="en-US"/>
              </w:rPr>
              <w:t>2.30</w:t>
            </w:r>
          </w:p>
        </w:tc>
        <w:tc>
          <w:tcPr>
            <w:tcW w:w="6380" w:type="dxa"/>
          </w:tcPr>
          <w:p w14:paraId="6F83D647" w14:textId="77777777" w:rsidR="003A5E2C" w:rsidRPr="003A5E2C" w:rsidRDefault="003A5E2C" w:rsidP="009C4040">
            <w:pPr>
              <w:rPr>
                <w:rFonts w:ascii="Arial" w:hAnsi="Arial" w:cs="Arial"/>
                <w:lang w:val="en-US"/>
              </w:rPr>
            </w:pPr>
            <w:r w:rsidRPr="003A5E2C">
              <w:rPr>
                <w:rFonts w:ascii="Arial" w:hAnsi="Arial" w:cs="Arial"/>
                <w:lang w:val="en-US"/>
              </w:rPr>
              <w:t>Jan Freedman (Plymouth Museums)</w:t>
            </w:r>
          </w:p>
        </w:tc>
      </w:tr>
      <w:tr w:rsidR="003A5E2C" w14:paraId="16B635A2" w14:textId="77777777" w:rsidTr="009C4040">
        <w:tc>
          <w:tcPr>
            <w:tcW w:w="1910" w:type="dxa"/>
          </w:tcPr>
          <w:p w14:paraId="017F50C5" w14:textId="4A7674B5" w:rsidR="003A5E2C" w:rsidRPr="003A5E2C" w:rsidRDefault="004A5DE4" w:rsidP="009C4040">
            <w:pPr>
              <w:jc w:val="center"/>
              <w:rPr>
                <w:rFonts w:ascii="Arial" w:hAnsi="Arial" w:cs="Arial"/>
                <w:b/>
                <w:lang w:val="en-US"/>
              </w:rPr>
            </w:pPr>
            <w:r>
              <w:rPr>
                <w:rFonts w:ascii="Arial" w:hAnsi="Arial" w:cs="Arial"/>
                <w:b/>
                <w:lang w:val="en-US"/>
              </w:rPr>
              <w:t>2.30</w:t>
            </w:r>
            <w:r w:rsidR="007B6499">
              <w:rPr>
                <w:rFonts w:ascii="Arial" w:hAnsi="Arial" w:cs="Arial"/>
                <w:b/>
                <w:lang w:val="en-US"/>
              </w:rPr>
              <w:t xml:space="preserve"> – 2.50</w:t>
            </w:r>
          </w:p>
        </w:tc>
        <w:tc>
          <w:tcPr>
            <w:tcW w:w="6380" w:type="dxa"/>
          </w:tcPr>
          <w:p w14:paraId="0C4A3A96" w14:textId="6B52C1E7" w:rsidR="003A5E2C" w:rsidRPr="003A5E2C" w:rsidRDefault="003A5E2C" w:rsidP="009C4040">
            <w:pPr>
              <w:rPr>
                <w:rFonts w:ascii="Arial" w:hAnsi="Arial" w:cs="Arial"/>
                <w:lang w:val="en-US"/>
              </w:rPr>
            </w:pPr>
            <w:r w:rsidRPr="003A5E2C">
              <w:rPr>
                <w:rFonts w:ascii="Arial" w:hAnsi="Arial" w:cs="Arial"/>
                <w:lang w:val="en-US"/>
              </w:rPr>
              <w:t>Euan’s Guide (</w:t>
            </w:r>
            <w:r>
              <w:rPr>
                <w:rFonts w:ascii="Arial" w:hAnsi="Arial" w:cs="Arial"/>
                <w:lang w:val="en-US"/>
              </w:rPr>
              <w:t>disabled access reviews</w:t>
            </w:r>
            <w:r w:rsidRPr="003A5E2C">
              <w:rPr>
                <w:rFonts w:ascii="Arial" w:hAnsi="Arial" w:cs="Arial"/>
                <w:lang w:val="en-US"/>
              </w:rPr>
              <w:t>)</w:t>
            </w:r>
          </w:p>
        </w:tc>
      </w:tr>
      <w:tr w:rsidR="003A5E2C" w14:paraId="5B337DB7" w14:textId="77777777" w:rsidTr="009C4040">
        <w:tc>
          <w:tcPr>
            <w:tcW w:w="1910" w:type="dxa"/>
          </w:tcPr>
          <w:p w14:paraId="67343C1D" w14:textId="594268D8" w:rsidR="003A5E2C" w:rsidRPr="003A5E2C" w:rsidRDefault="007B6499" w:rsidP="009C4040">
            <w:pPr>
              <w:jc w:val="center"/>
              <w:rPr>
                <w:rFonts w:ascii="Arial" w:hAnsi="Arial" w:cs="Arial"/>
                <w:b/>
                <w:lang w:val="en-US"/>
              </w:rPr>
            </w:pPr>
            <w:r>
              <w:rPr>
                <w:rFonts w:ascii="Arial" w:hAnsi="Arial" w:cs="Arial"/>
                <w:b/>
                <w:lang w:val="en-US"/>
              </w:rPr>
              <w:t>2.50 – 3.05</w:t>
            </w:r>
          </w:p>
        </w:tc>
        <w:tc>
          <w:tcPr>
            <w:tcW w:w="6380" w:type="dxa"/>
          </w:tcPr>
          <w:p w14:paraId="59F305D4" w14:textId="77777777" w:rsidR="003A5E2C" w:rsidRPr="003A5E2C" w:rsidRDefault="003A5E2C" w:rsidP="009C4040">
            <w:pPr>
              <w:jc w:val="center"/>
              <w:rPr>
                <w:rFonts w:ascii="Arial" w:hAnsi="Arial" w:cs="Arial"/>
                <w:b/>
                <w:lang w:val="en-US"/>
              </w:rPr>
            </w:pPr>
            <w:r w:rsidRPr="003A5E2C">
              <w:rPr>
                <w:rFonts w:ascii="Arial" w:hAnsi="Arial" w:cs="Arial"/>
                <w:b/>
                <w:lang w:val="en-US"/>
              </w:rPr>
              <w:t>BREAK</w:t>
            </w:r>
          </w:p>
        </w:tc>
      </w:tr>
      <w:tr w:rsidR="003A5E2C" w14:paraId="25387864" w14:textId="77777777" w:rsidTr="009C4040">
        <w:tc>
          <w:tcPr>
            <w:tcW w:w="1910" w:type="dxa"/>
          </w:tcPr>
          <w:p w14:paraId="616ABE4E" w14:textId="318AC7CE" w:rsidR="003A5E2C" w:rsidRPr="003A5E2C" w:rsidRDefault="007B6499" w:rsidP="009C4040">
            <w:pPr>
              <w:jc w:val="center"/>
              <w:rPr>
                <w:rFonts w:ascii="Arial" w:hAnsi="Arial" w:cs="Arial"/>
                <w:b/>
                <w:lang w:val="en-US"/>
              </w:rPr>
            </w:pPr>
            <w:r>
              <w:rPr>
                <w:rFonts w:ascii="Arial" w:hAnsi="Arial" w:cs="Arial"/>
                <w:b/>
                <w:lang w:val="en-US"/>
              </w:rPr>
              <w:t>3.05 – 3.35</w:t>
            </w:r>
          </w:p>
        </w:tc>
        <w:tc>
          <w:tcPr>
            <w:tcW w:w="6380" w:type="dxa"/>
          </w:tcPr>
          <w:p w14:paraId="57139498" w14:textId="77777777" w:rsidR="003A5E2C" w:rsidRPr="003A5E2C" w:rsidRDefault="003A5E2C" w:rsidP="009C4040">
            <w:pPr>
              <w:rPr>
                <w:rFonts w:ascii="Arial" w:hAnsi="Arial" w:cs="Arial"/>
                <w:lang w:val="en-US"/>
              </w:rPr>
            </w:pPr>
            <w:r w:rsidRPr="003A5E2C">
              <w:rPr>
                <w:rFonts w:ascii="Arial" w:hAnsi="Arial" w:cs="Arial"/>
                <w:lang w:val="en-US"/>
              </w:rPr>
              <w:t>Nick Marsden (Science Museum)</w:t>
            </w:r>
          </w:p>
        </w:tc>
      </w:tr>
      <w:tr w:rsidR="009C4040" w14:paraId="24E958E0" w14:textId="77777777" w:rsidTr="009C4040">
        <w:tc>
          <w:tcPr>
            <w:tcW w:w="1910" w:type="dxa"/>
          </w:tcPr>
          <w:p w14:paraId="271D0CA5" w14:textId="77777777" w:rsidR="009C4040" w:rsidRPr="003A5E2C" w:rsidRDefault="009C4040" w:rsidP="009C4040">
            <w:pPr>
              <w:jc w:val="center"/>
              <w:rPr>
                <w:rFonts w:ascii="Arial" w:hAnsi="Arial" w:cs="Arial"/>
                <w:b/>
                <w:lang w:val="en-US"/>
              </w:rPr>
            </w:pPr>
            <w:r>
              <w:rPr>
                <w:rFonts w:ascii="Arial" w:hAnsi="Arial" w:cs="Arial"/>
                <w:b/>
                <w:lang w:val="en-US"/>
              </w:rPr>
              <w:t>3.35 – 4.05</w:t>
            </w:r>
          </w:p>
        </w:tc>
        <w:tc>
          <w:tcPr>
            <w:tcW w:w="6380" w:type="dxa"/>
          </w:tcPr>
          <w:p w14:paraId="207ADFD3" w14:textId="77777777" w:rsidR="009C4040" w:rsidRPr="003A5E2C" w:rsidRDefault="009C4040" w:rsidP="009C4040">
            <w:pPr>
              <w:rPr>
                <w:rFonts w:ascii="Arial" w:hAnsi="Arial" w:cs="Arial"/>
                <w:lang w:val="en-US"/>
              </w:rPr>
            </w:pPr>
            <w:r w:rsidRPr="003A5E2C">
              <w:rPr>
                <w:rFonts w:ascii="Arial" w:hAnsi="Arial" w:cs="Arial"/>
                <w:lang w:val="en-US"/>
              </w:rPr>
              <w:t>Michelle Davis (</w:t>
            </w:r>
            <w:proofErr w:type="spellStart"/>
            <w:r w:rsidRPr="003A5E2C">
              <w:rPr>
                <w:rFonts w:ascii="Arial" w:hAnsi="Arial" w:cs="Arial"/>
                <w:lang w:val="en-US"/>
              </w:rPr>
              <w:t>Horniman</w:t>
            </w:r>
            <w:proofErr w:type="spellEnd"/>
            <w:r w:rsidRPr="003A5E2C">
              <w:rPr>
                <w:rFonts w:ascii="Arial" w:hAnsi="Arial" w:cs="Arial"/>
                <w:lang w:val="en-US"/>
              </w:rPr>
              <w:t xml:space="preserve"> Museum)</w:t>
            </w:r>
          </w:p>
        </w:tc>
      </w:tr>
      <w:tr w:rsidR="009C4040" w14:paraId="34585762" w14:textId="77777777" w:rsidTr="009C4040">
        <w:tc>
          <w:tcPr>
            <w:tcW w:w="1910" w:type="dxa"/>
          </w:tcPr>
          <w:p w14:paraId="27035E32" w14:textId="740FFBF4" w:rsidR="009C4040" w:rsidRPr="003A5E2C" w:rsidRDefault="009C4040" w:rsidP="009C4040">
            <w:pPr>
              <w:jc w:val="center"/>
              <w:rPr>
                <w:rFonts w:ascii="Arial" w:hAnsi="Arial" w:cs="Arial"/>
                <w:b/>
                <w:lang w:val="en-US"/>
              </w:rPr>
            </w:pPr>
            <w:r>
              <w:rPr>
                <w:rFonts w:ascii="Arial" w:hAnsi="Arial" w:cs="Arial"/>
                <w:b/>
                <w:lang w:val="en-US"/>
              </w:rPr>
              <w:t>4.05 – 4.30</w:t>
            </w:r>
          </w:p>
        </w:tc>
        <w:tc>
          <w:tcPr>
            <w:tcW w:w="6380" w:type="dxa"/>
          </w:tcPr>
          <w:p w14:paraId="47416F51" w14:textId="12048664" w:rsidR="009C4040" w:rsidRPr="009C4040" w:rsidRDefault="009C4040" w:rsidP="009C4040">
            <w:pPr>
              <w:jc w:val="center"/>
              <w:rPr>
                <w:rFonts w:ascii="Arial" w:hAnsi="Arial" w:cs="Arial"/>
                <w:b/>
                <w:lang w:val="en-US"/>
              </w:rPr>
            </w:pPr>
            <w:r w:rsidRPr="009C4040">
              <w:rPr>
                <w:rFonts w:ascii="Arial" w:hAnsi="Arial" w:cs="Arial"/>
                <w:b/>
                <w:lang w:val="en-US"/>
              </w:rPr>
              <w:t>BREAK/END</w:t>
            </w:r>
          </w:p>
        </w:tc>
      </w:tr>
      <w:tr w:rsidR="003A5E2C" w14:paraId="7180C135" w14:textId="77777777" w:rsidTr="009C4040">
        <w:tc>
          <w:tcPr>
            <w:tcW w:w="1910" w:type="dxa"/>
          </w:tcPr>
          <w:p w14:paraId="026F60C2" w14:textId="0A9EB613" w:rsidR="003A5E2C" w:rsidRPr="003A5E2C" w:rsidRDefault="009C4040" w:rsidP="009C4040">
            <w:pPr>
              <w:jc w:val="center"/>
              <w:rPr>
                <w:rFonts w:ascii="Arial" w:hAnsi="Arial" w:cs="Arial"/>
                <w:b/>
                <w:lang w:val="en-US"/>
              </w:rPr>
            </w:pPr>
            <w:r>
              <w:rPr>
                <w:rFonts w:ascii="Arial" w:hAnsi="Arial" w:cs="Arial"/>
                <w:b/>
                <w:lang w:val="en-US"/>
              </w:rPr>
              <w:t>4.30 – 5.15</w:t>
            </w:r>
          </w:p>
        </w:tc>
        <w:tc>
          <w:tcPr>
            <w:tcW w:w="6380" w:type="dxa"/>
          </w:tcPr>
          <w:p w14:paraId="05DFB072" w14:textId="45D37FB3" w:rsidR="003A5E2C" w:rsidRPr="003A5E2C" w:rsidRDefault="009C4040" w:rsidP="009C4040">
            <w:pPr>
              <w:rPr>
                <w:rFonts w:ascii="Arial" w:hAnsi="Arial" w:cs="Arial"/>
                <w:lang w:val="en-US"/>
              </w:rPr>
            </w:pPr>
            <w:r>
              <w:rPr>
                <w:rFonts w:ascii="Arial" w:hAnsi="Arial" w:cs="Arial"/>
                <w:lang w:val="en-US"/>
              </w:rPr>
              <w:t>Tour of Grant Museum of Zoology including new exhibition “The Museum of Ordinary Animals” (</w:t>
            </w:r>
            <w:r w:rsidRPr="009C4040">
              <w:rPr>
                <w:rFonts w:ascii="Arial" w:hAnsi="Arial" w:cs="Arial"/>
                <w:b/>
                <w:lang w:val="en-US"/>
              </w:rPr>
              <w:t>please book</w:t>
            </w:r>
            <w:r>
              <w:rPr>
                <w:rFonts w:ascii="Arial" w:hAnsi="Arial" w:cs="Arial"/>
                <w:b/>
                <w:lang w:val="en-US"/>
              </w:rPr>
              <w:t xml:space="preserve"> at </w:t>
            </w:r>
            <w:r w:rsidRPr="009C4040">
              <w:rPr>
                <w:rFonts w:ascii="Arial" w:hAnsi="Arial" w:cs="Arial"/>
                <w:b/>
                <w:lang w:val="en-US"/>
              </w:rPr>
              <w:t>registration, limited places</w:t>
            </w:r>
            <w:r>
              <w:rPr>
                <w:rFonts w:ascii="Arial" w:hAnsi="Arial" w:cs="Arial"/>
                <w:lang w:val="en-US"/>
              </w:rPr>
              <w:t>)</w:t>
            </w:r>
          </w:p>
        </w:tc>
      </w:tr>
    </w:tbl>
    <w:p w14:paraId="59B98C0B" w14:textId="77777777" w:rsidR="003A5E2C" w:rsidRDefault="003A5E2C" w:rsidP="00191048">
      <w:pPr>
        <w:rPr>
          <w:rFonts w:ascii="Arial" w:hAnsi="Arial" w:cs="Arial"/>
          <w:sz w:val="22"/>
          <w:szCs w:val="22"/>
        </w:rPr>
      </w:pPr>
    </w:p>
    <w:p w14:paraId="7380FD23" w14:textId="77777777" w:rsidR="003A5E2C" w:rsidRDefault="003A5E2C" w:rsidP="00191048">
      <w:pPr>
        <w:rPr>
          <w:rFonts w:ascii="Arial" w:hAnsi="Arial" w:cs="Arial"/>
          <w:sz w:val="22"/>
          <w:szCs w:val="22"/>
        </w:rPr>
      </w:pPr>
    </w:p>
    <w:p w14:paraId="24032DD0" w14:textId="77777777" w:rsidR="009C4040" w:rsidRDefault="009C4040" w:rsidP="00191048">
      <w:pPr>
        <w:rPr>
          <w:rFonts w:ascii="Arial" w:hAnsi="Arial" w:cs="Arial"/>
          <w:sz w:val="22"/>
          <w:szCs w:val="22"/>
        </w:rPr>
      </w:pPr>
    </w:p>
    <w:p w14:paraId="3DDD7249" w14:textId="77777777" w:rsidR="00191048" w:rsidRPr="00227A64" w:rsidRDefault="00191048" w:rsidP="00191048">
      <w:pPr>
        <w:pBdr>
          <w:top w:val="single" w:sz="4" w:space="1" w:color="auto"/>
        </w:pBdr>
        <w:rPr>
          <w:rFonts w:ascii="Arial" w:hAnsi="Arial" w:cs="Arial"/>
          <w:b/>
          <w:sz w:val="22"/>
          <w:szCs w:val="22"/>
          <w:lang w:val="en-US"/>
        </w:rPr>
      </w:pPr>
      <w:r w:rsidRPr="00227A64">
        <w:rPr>
          <w:rFonts w:ascii="Arial" w:hAnsi="Arial" w:cs="Arial"/>
          <w:b/>
          <w:sz w:val="22"/>
          <w:szCs w:val="22"/>
          <w:lang w:val="en-US"/>
        </w:rPr>
        <w:t>Kelly Richards</w:t>
      </w:r>
    </w:p>
    <w:p w14:paraId="73762080" w14:textId="77777777" w:rsidR="00191048" w:rsidRDefault="00191048" w:rsidP="00191048">
      <w:pPr>
        <w:rPr>
          <w:rFonts w:ascii="Arial" w:hAnsi="Arial" w:cs="Arial"/>
          <w:sz w:val="22"/>
          <w:szCs w:val="22"/>
        </w:rPr>
      </w:pPr>
      <w:r w:rsidRPr="00227A64">
        <w:rPr>
          <w:rFonts w:ascii="Arial" w:hAnsi="Arial" w:cs="Arial"/>
          <w:sz w:val="22"/>
          <w:szCs w:val="22"/>
        </w:rPr>
        <w:t>University Museum of Zoology, Cambridge</w:t>
      </w:r>
    </w:p>
    <w:p w14:paraId="69DF7D79" w14:textId="7C550D3A" w:rsidR="00191048" w:rsidRDefault="00191048" w:rsidP="00191048">
      <w:pPr>
        <w:rPr>
          <w:rFonts w:ascii="Arial" w:hAnsi="Arial" w:cs="Arial"/>
          <w:sz w:val="22"/>
          <w:szCs w:val="22"/>
        </w:rPr>
      </w:pPr>
    </w:p>
    <w:p w14:paraId="221AFCD5" w14:textId="77777777" w:rsidR="00191048" w:rsidRPr="00227A64" w:rsidRDefault="00191048" w:rsidP="00191048">
      <w:pPr>
        <w:pBdr>
          <w:bottom w:val="single" w:sz="4" w:space="1" w:color="auto"/>
        </w:pBdr>
        <w:rPr>
          <w:rFonts w:ascii="Arial" w:hAnsi="Arial" w:cs="Arial"/>
          <w:i/>
          <w:sz w:val="22"/>
          <w:szCs w:val="22"/>
        </w:rPr>
      </w:pPr>
      <w:r w:rsidRPr="00227A64">
        <w:rPr>
          <w:rFonts w:ascii="Arial" w:hAnsi="Arial" w:cs="Arial"/>
          <w:i/>
          <w:sz w:val="22"/>
          <w:szCs w:val="22"/>
        </w:rPr>
        <w:t>Renovate! Innovate! Redisplaying zoological specimens at the University Museum of Zoology, Cambridge.</w:t>
      </w:r>
    </w:p>
    <w:p w14:paraId="00624310" w14:textId="69E8FC09" w:rsidR="00191048" w:rsidRPr="00227A64" w:rsidRDefault="00191048" w:rsidP="00191048">
      <w:pPr>
        <w:rPr>
          <w:rFonts w:ascii="Arial" w:hAnsi="Arial" w:cs="Arial"/>
          <w:sz w:val="22"/>
          <w:szCs w:val="22"/>
        </w:rPr>
      </w:pPr>
      <w:r w:rsidRPr="00227A64">
        <w:rPr>
          <w:rFonts w:ascii="Arial" w:hAnsi="Arial" w:cs="Arial"/>
          <w:sz w:val="22"/>
          <w:szCs w:val="22"/>
        </w:rPr>
        <w:t xml:space="preserve">The University Museum of Zoology, Cambridge is reaching the end of a major project to redevelop the museum building, displays and adjoining research facilities. The redevelopment is an exciting opportunity to renovate and update the main displays in line with current scientific understanding and interpretation. While the former interpretive narrative and layout of the museum is maintained in the new designs, a number of new displays explore other themes that support the narrative. </w:t>
      </w:r>
    </w:p>
    <w:p w14:paraId="54B35B75" w14:textId="69CAB8E9" w:rsidR="00191048" w:rsidRPr="00227A64" w:rsidRDefault="00191048" w:rsidP="00191048">
      <w:pPr>
        <w:rPr>
          <w:rFonts w:ascii="Arial" w:hAnsi="Arial" w:cs="Arial"/>
          <w:sz w:val="22"/>
          <w:szCs w:val="22"/>
        </w:rPr>
      </w:pPr>
      <w:r w:rsidRPr="00227A64">
        <w:rPr>
          <w:rFonts w:ascii="Arial" w:hAnsi="Arial" w:cs="Arial"/>
          <w:sz w:val="22"/>
          <w:szCs w:val="22"/>
        </w:rPr>
        <w:t>Two such displays are the ‘Circle of life’ case and the ‘Insect ecology and evolution’ case. Together these cases pose redisplay challenges such as awkward case dimensions, specimen conservation and mounting requirements, specimen limitations, access issues and interpretation restrictions. These case studies detail two different approaches using input from public evaluation, academic curators, artists, AV designers and specialist mount-makers to produce two displays which serve to enrich the museum environment and visitor experience in different ways.</w:t>
      </w:r>
    </w:p>
    <w:p w14:paraId="13970DB9" w14:textId="77777777" w:rsidR="00C4573F" w:rsidRDefault="00C4573F">
      <w:pPr>
        <w:rPr>
          <w:rFonts w:ascii="Arial" w:hAnsi="Arial" w:cs="Arial"/>
          <w:b/>
          <w:sz w:val="22"/>
          <w:szCs w:val="22"/>
          <w:lang w:val="en-US"/>
        </w:rPr>
      </w:pPr>
    </w:p>
    <w:p w14:paraId="12237E02" w14:textId="77777777" w:rsidR="00191048" w:rsidRDefault="00191048">
      <w:pPr>
        <w:rPr>
          <w:rFonts w:ascii="Arial" w:hAnsi="Arial" w:cs="Arial"/>
          <w:b/>
          <w:sz w:val="22"/>
          <w:szCs w:val="22"/>
          <w:lang w:val="en-US"/>
        </w:rPr>
      </w:pPr>
    </w:p>
    <w:p w14:paraId="529754B5" w14:textId="77777777" w:rsidR="00191048" w:rsidRDefault="00191048">
      <w:pPr>
        <w:rPr>
          <w:rFonts w:ascii="Arial" w:hAnsi="Arial" w:cs="Arial"/>
          <w:b/>
          <w:sz w:val="22"/>
          <w:szCs w:val="22"/>
          <w:lang w:val="en-US"/>
        </w:rPr>
      </w:pPr>
    </w:p>
    <w:p w14:paraId="5DD6DBC7" w14:textId="77777777" w:rsidR="009C4040" w:rsidRDefault="009C4040">
      <w:pPr>
        <w:rPr>
          <w:rFonts w:ascii="Arial" w:hAnsi="Arial" w:cs="Arial"/>
          <w:b/>
          <w:sz w:val="22"/>
          <w:szCs w:val="22"/>
          <w:lang w:val="en-US"/>
        </w:rPr>
      </w:pPr>
    </w:p>
    <w:p w14:paraId="29F5E0AA" w14:textId="77777777" w:rsidR="008B57C3" w:rsidRPr="008B57C3" w:rsidRDefault="008B57C3" w:rsidP="008B57C3">
      <w:pPr>
        <w:pBdr>
          <w:top w:val="single" w:sz="4" w:space="1" w:color="auto"/>
        </w:pBdr>
        <w:rPr>
          <w:rFonts w:ascii="Arial" w:hAnsi="Arial" w:cs="Arial"/>
          <w:b/>
          <w:bCs/>
          <w:sz w:val="22"/>
          <w:szCs w:val="22"/>
          <w:lang w:val="en-US"/>
        </w:rPr>
      </w:pPr>
      <w:r w:rsidRPr="008B57C3">
        <w:rPr>
          <w:rFonts w:ascii="Arial" w:hAnsi="Arial" w:cs="Arial"/>
          <w:b/>
          <w:bCs/>
          <w:sz w:val="22"/>
          <w:szCs w:val="22"/>
          <w:lang w:val="en-US"/>
        </w:rPr>
        <w:t xml:space="preserve">Jon </w:t>
      </w:r>
      <w:proofErr w:type="spellStart"/>
      <w:r w:rsidRPr="008B57C3">
        <w:rPr>
          <w:rFonts w:ascii="Arial" w:hAnsi="Arial" w:cs="Arial"/>
          <w:b/>
          <w:bCs/>
          <w:sz w:val="22"/>
          <w:szCs w:val="22"/>
          <w:lang w:val="en-US"/>
        </w:rPr>
        <w:t>Clatworthy</w:t>
      </w:r>
      <w:proofErr w:type="spellEnd"/>
    </w:p>
    <w:p w14:paraId="58B8B0E6" w14:textId="77777777" w:rsidR="008B57C3" w:rsidRPr="008B57C3" w:rsidRDefault="008B57C3" w:rsidP="008B57C3">
      <w:pPr>
        <w:rPr>
          <w:rFonts w:ascii="Arial" w:hAnsi="Arial" w:cs="Arial"/>
          <w:sz w:val="22"/>
          <w:szCs w:val="22"/>
          <w:lang w:val="en-US"/>
        </w:rPr>
      </w:pPr>
      <w:proofErr w:type="spellStart"/>
      <w:r w:rsidRPr="008B57C3">
        <w:rPr>
          <w:rFonts w:ascii="Arial" w:hAnsi="Arial" w:cs="Arial"/>
          <w:sz w:val="22"/>
          <w:szCs w:val="22"/>
          <w:lang w:val="en-US"/>
        </w:rPr>
        <w:t>Lapworth</w:t>
      </w:r>
      <w:proofErr w:type="spellEnd"/>
      <w:r w:rsidRPr="008B57C3">
        <w:rPr>
          <w:rFonts w:ascii="Arial" w:hAnsi="Arial" w:cs="Arial"/>
          <w:sz w:val="22"/>
          <w:szCs w:val="22"/>
          <w:lang w:val="en-US"/>
        </w:rPr>
        <w:t xml:space="preserve"> Museum of Geology, Birmingham</w:t>
      </w:r>
    </w:p>
    <w:p w14:paraId="40674AE9" w14:textId="77777777" w:rsidR="008B57C3" w:rsidRPr="008B57C3" w:rsidRDefault="008B57C3" w:rsidP="008B57C3">
      <w:pPr>
        <w:rPr>
          <w:rFonts w:ascii="Arial" w:hAnsi="Arial" w:cs="Arial"/>
          <w:sz w:val="22"/>
          <w:szCs w:val="22"/>
          <w:lang w:val="en-US"/>
        </w:rPr>
      </w:pPr>
    </w:p>
    <w:p w14:paraId="55B1A0F0" w14:textId="77777777" w:rsidR="008B57C3" w:rsidRPr="008B57C3" w:rsidRDefault="008B57C3" w:rsidP="008B57C3">
      <w:pPr>
        <w:pBdr>
          <w:bottom w:val="single" w:sz="4" w:space="1" w:color="auto"/>
        </w:pBdr>
        <w:rPr>
          <w:rFonts w:ascii="Arial" w:hAnsi="Arial" w:cs="Arial"/>
          <w:i/>
          <w:iCs/>
          <w:sz w:val="22"/>
          <w:szCs w:val="22"/>
          <w:lang w:val="en-US"/>
        </w:rPr>
      </w:pPr>
      <w:r w:rsidRPr="008B57C3">
        <w:rPr>
          <w:rFonts w:ascii="Arial" w:hAnsi="Arial" w:cs="Arial"/>
          <w:i/>
          <w:iCs/>
          <w:sz w:val="22"/>
          <w:szCs w:val="22"/>
          <w:lang w:val="en-US"/>
        </w:rPr>
        <w:t xml:space="preserve">The </w:t>
      </w:r>
      <w:proofErr w:type="spellStart"/>
      <w:r w:rsidRPr="008B57C3">
        <w:rPr>
          <w:rFonts w:ascii="Arial" w:hAnsi="Arial" w:cs="Arial"/>
          <w:i/>
          <w:iCs/>
          <w:sz w:val="22"/>
          <w:szCs w:val="22"/>
          <w:lang w:val="en-US"/>
        </w:rPr>
        <w:t>Lapworth</w:t>
      </w:r>
      <w:proofErr w:type="spellEnd"/>
      <w:r w:rsidRPr="008B57C3">
        <w:rPr>
          <w:rFonts w:ascii="Arial" w:hAnsi="Arial" w:cs="Arial"/>
          <w:i/>
          <w:iCs/>
          <w:sz w:val="22"/>
          <w:szCs w:val="22"/>
          <w:lang w:val="en-US"/>
        </w:rPr>
        <w:t xml:space="preserve"> Rocks</w:t>
      </w:r>
    </w:p>
    <w:p w14:paraId="1A77FE4B" w14:textId="77777777" w:rsidR="008B57C3" w:rsidRPr="008B57C3" w:rsidRDefault="008B57C3" w:rsidP="008B57C3">
      <w:pPr>
        <w:rPr>
          <w:rFonts w:ascii="Arial" w:hAnsi="Arial" w:cs="Arial"/>
          <w:sz w:val="22"/>
          <w:szCs w:val="22"/>
          <w:lang w:val="en-US"/>
        </w:rPr>
      </w:pPr>
      <w:r w:rsidRPr="008B57C3">
        <w:rPr>
          <w:rFonts w:ascii="Arial" w:hAnsi="Arial" w:cs="Arial"/>
          <w:sz w:val="22"/>
          <w:szCs w:val="22"/>
          <w:lang w:val="en-US"/>
        </w:rPr>
        <w:t xml:space="preserve">Redisplaying the </w:t>
      </w:r>
      <w:proofErr w:type="spellStart"/>
      <w:r w:rsidRPr="008B57C3">
        <w:rPr>
          <w:rFonts w:ascii="Arial" w:hAnsi="Arial" w:cs="Arial"/>
          <w:sz w:val="22"/>
          <w:szCs w:val="22"/>
          <w:lang w:val="en-US"/>
        </w:rPr>
        <w:t>Lapworth</w:t>
      </w:r>
      <w:proofErr w:type="spellEnd"/>
      <w:r w:rsidRPr="008B57C3">
        <w:rPr>
          <w:rFonts w:ascii="Arial" w:hAnsi="Arial" w:cs="Arial"/>
          <w:sz w:val="22"/>
          <w:szCs w:val="22"/>
          <w:lang w:val="en-US"/>
        </w:rPr>
        <w:t xml:space="preserve"> Museum of Geology and being shortlisted for ‘Museum of the Year.’ A transformational change from a traditional university departmental museum, to a bustling, innovative and outward facing museum, but still supporting teaching and research in the Higher Education sector.</w:t>
      </w:r>
    </w:p>
    <w:p w14:paraId="6AE365D1" w14:textId="77777777" w:rsidR="00191048" w:rsidRDefault="00191048">
      <w:pPr>
        <w:rPr>
          <w:rFonts w:ascii="Arial" w:hAnsi="Arial" w:cs="Arial"/>
          <w:b/>
          <w:sz w:val="22"/>
          <w:szCs w:val="22"/>
          <w:lang w:val="en-US"/>
        </w:rPr>
      </w:pPr>
    </w:p>
    <w:p w14:paraId="50B33785" w14:textId="77777777" w:rsidR="008B57C3" w:rsidRDefault="008B57C3">
      <w:pPr>
        <w:rPr>
          <w:rFonts w:ascii="Arial" w:hAnsi="Arial" w:cs="Arial"/>
          <w:b/>
          <w:sz w:val="22"/>
          <w:szCs w:val="22"/>
          <w:lang w:val="en-US"/>
        </w:rPr>
      </w:pPr>
      <w:bookmarkStart w:id="0" w:name="_GoBack"/>
      <w:bookmarkEnd w:id="0"/>
    </w:p>
    <w:p w14:paraId="76A5D2DD" w14:textId="77777777" w:rsidR="00191048" w:rsidRDefault="00191048">
      <w:pPr>
        <w:rPr>
          <w:rFonts w:ascii="Arial" w:hAnsi="Arial" w:cs="Arial"/>
          <w:b/>
          <w:sz w:val="22"/>
          <w:szCs w:val="22"/>
          <w:lang w:val="en-US"/>
        </w:rPr>
      </w:pPr>
    </w:p>
    <w:p w14:paraId="6A505885" w14:textId="77777777" w:rsidR="00191048" w:rsidRPr="00227A64" w:rsidRDefault="00191048" w:rsidP="00191048">
      <w:pPr>
        <w:pBdr>
          <w:top w:val="single" w:sz="4" w:space="1" w:color="auto"/>
        </w:pBdr>
        <w:rPr>
          <w:rFonts w:ascii="Arial" w:hAnsi="Arial" w:cs="Arial"/>
          <w:b/>
          <w:sz w:val="22"/>
          <w:szCs w:val="22"/>
          <w:lang w:val="en-US"/>
        </w:rPr>
      </w:pPr>
      <w:r w:rsidRPr="00227A64">
        <w:rPr>
          <w:rFonts w:ascii="Arial" w:hAnsi="Arial" w:cs="Arial"/>
          <w:b/>
          <w:sz w:val="22"/>
          <w:szCs w:val="22"/>
          <w:lang w:val="en-US"/>
        </w:rPr>
        <w:t>Sophie Forgan</w:t>
      </w:r>
    </w:p>
    <w:p w14:paraId="2760E566" w14:textId="35162809" w:rsidR="00191048" w:rsidRPr="00227A64" w:rsidRDefault="00191048" w:rsidP="00191048">
      <w:pPr>
        <w:widowControl w:val="0"/>
        <w:autoSpaceDE w:val="0"/>
        <w:autoSpaceDN w:val="0"/>
        <w:adjustRightInd w:val="0"/>
        <w:rPr>
          <w:rFonts w:ascii="Arial" w:hAnsi="Arial" w:cs="Arial"/>
          <w:sz w:val="22"/>
          <w:szCs w:val="22"/>
          <w:lang w:val="en-US"/>
        </w:rPr>
      </w:pPr>
      <w:r w:rsidRPr="00227A64">
        <w:rPr>
          <w:rFonts w:ascii="Arial" w:hAnsi="Arial" w:cs="Arial"/>
          <w:sz w:val="22"/>
          <w:szCs w:val="22"/>
          <w:lang w:val="en-US"/>
        </w:rPr>
        <w:t>Captain Cook Memorial Museum</w:t>
      </w:r>
      <w:r w:rsidR="00082AD1">
        <w:rPr>
          <w:rFonts w:ascii="Arial" w:hAnsi="Arial" w:cs="Arial"/>
          <w:sz w:val="22"/>
          <w:szCs w:val="22"/>
          <w:lang w:val="en-US"/>
        </w:rPr>
        <w:t xml:space="preserve">, </w:t>
      </w:r>
      <w:proofErr w:type="spellStart"/>
      <w:r w:rsidR="00082AD1">
        <w:rPr>
          <w:rFonts w:ascii="Arial" w:hAnsi="Arial" w:cs="Arial"/>
          <w:sz w:val="22"/>
          <w:szCs w:val="22"/>
          <w:lang w:val="en-US"/>
        </w:rPr>
        <w:t>Whitby</w:t>
      </w:r>
      <w:proofErr w:type="spellEnd"/>
    </w:p>
    <w:p w14:paraId="4B4D2FEE" w14:textId="77777777" w:rsidR="00191048" w:rsidRDefault="00191048" w:rsidP="00191048">
      <w:pPr>
        <w:widowControl w:val="0"/>
        <w:autoSpaceDE w:val="0"/>
        <w:autoSpaceDN w:val="0"/>
        <w:adjustRightInd w:val="0"/>
        <w:rPr>
          <w:rFonts w:ascii="Arial" w:hAnsi="Arial" w:cs="Arial"/>
          <w:i/>
          <w:iCs/>
          <w:sz w:val="22"/>
          <w:szCs w:val="22"/>
          <w:lang w:val="en-US"/>
        </w:rPr>
      </w:pPr>
    </w:p>
    <w:p w14:paraId="6B3487F0" w14:textId="77777777" w:rsidR="00191048" w:rsidRPr="00227A64" w:rsidRDefault="00191048" w:rsidP="00191048">
      <w:pPr>
        <w:widowControl w:val="0"/>
        <w:pBdr>
          <w:bottom w:val="single" w:sz="4" w:space="1" w:color="auto"/>
        </w:pBdr>
        <w:autoSpaceDE w:val="0"/>
        <w:autoSpaceDN w:val="0"/>
        <w:adjustRightInd w:val="0"/>
        <w:rPr>
          <w:rFonts w:ascii="Arial" w:hAnsi="Arial" w:cs="Arial"/>
          <w:sz w:val="22"/>
          <w:szCs w:val="22"/>
          <w:lang w:val="en-US"/>
        </w:rPr>
      </w:pPr>
      <w:r w:rsidRPr="00227A64">
        <w:rPr>
          <w:rFonts w:ascii="Arial" w:hAnsi="Arial" w:cs="Arial"/>
          <w:i/>
          <w:iCs/>
          <w:sz w:val="22"/>
          <w:szCs w:val="22"/>
          <w:lang w:val="en-US"/>
        </w:rPr>
        <w:t>Make it beautiful!  Publishing catalogues on a shoestring</w:t>
      </w:r>
    </w:p>
    <w:p w14:paraId="594FF128" w14:textId="77777777" w:rsidR="00191048" w:rsidRPr="00227A64" w:rsidRDefault="00191048" w:rsidP="00191048">
      <w:pPr>
        <w:rPr>
          <w:rFonts w:ascii="Arial" w:hAnsi="Arial" w:cs="Arial"/>
          <w:sz w:val="22"/>
          <w:szCs w:val="22"/>
          <w:lang w:val="en-US"/>
        </w:rPr>
      </w:pPr>
      <w:r w:rsidRPr="00227A64">
        <w:rPr>
          <w:rFonts w:ascii="Arial" w:hAnsi="Arial" w:cs="Arial"/>
          <w:sz w:val="22"/>
          <w:szCs w:val="22"/>
          <w:lang w:val="en-US"/>
        </w:rPr>
        <w:t>Publishing a catalogue creates a permanent record of an otherwise ephemeral display.  However it can be ruinously expensive.  The speaker reflects on the experience of a small independent museum producing catalogues for some of their temporary exhibitions.</w:t>
      </w:r>
    </w:p>
    <w:p w14:paraId="1E2AC83C" w14:textId="77777777" w:rsidR="00191048" w:rsidRDefault="00191048">
      <w:pPr>
        <w:rPr>
          <w:rFonts w:ascii="Arial" w:hAnsi="Arial" w:cs="Arial"/>
          <w:b/>
          <w:sz w:val="22"/>
          <w:szCs w:val="22"/>
          <w:lang w:val="en-US"/>
        </w:rPr>
      </w:pPr>
    </w:p>
    <w:p w14:paraId="1F3C9F74" w14:textId="77777777" w:rsidR="00191048" w:rsidRDefault="00191048">
      <w:pPr>
        <w:rPr>
          <w:rFonts w:ascii="Arial" w:hAnsi="Arial" w:cs="Arial"/>
          <w:b/>
          <w:sz w:val="22"/>
          <w:szCs w:val="22"/>
          <w:lang w:val="en-US"/>
        </w:rPr>
      </w:pPr>
    </w:p>
    <w:p w14:paraId="1299774D" w14:textId="77777777" w:rsidR="00191048" w:rsidRDefault="00191048">
      <w:pPr>
        <w:rPr>
          <w:rFonts w:ascii="Arial" w:hAnsi="Arial" w:cs="Arial"/>
          <w:b/>
          <w:sz w:val="22"/>
          <w:szCs w:val="22"/>
          <w:lang w:val="en-US"/>
        </w:rPr>
      </w:pPr>
    </w:p>
    <w:p w14:paraId="55CA0FF5" w14:textId="77777777" w:rsidR="00191048" w:rsidRPr="00024954" w:rsidRDefault="00191048" w:rsidP="00191048">
      <w:pPr>
        <w:pBdr>
          <w:top w:val="single" w:sz="4" w:space="1" w:color="auto"/>
        </w:pBdr>
        <w:rPr>
          <w:rFonts w:ascii="Arial" w:hAnsi="Arial" w:cs="Arial"/>
          <w:b/>
          <w:sz w:val="22"/>
          <w:szCs w:val="22"/>
          <w:lang w:val="en-US"/>
        </w:rPr>
      </w:pPr>
      <w:r w:rsidRPr="00024954">
        <w:rPr>
          <w:rFonts w:ascii="Arial" w:hAnsi="Arial" w:cs="Arial"/>
          <w:b/>
          <w:sz w:val="22"/>
          <w:szCs w:val="22"/>
          <w:lang w:val="en-US"/>
        </w:rPr>
        <w:t xml:space="preserve">Raphael </w:t>
      </w:r>
      <w:proofErr w:type="spellStart"/>
      <w:r w:rsidRPr="00024954">
        <w:rPr>
          <w:rFonts w:ascii="Arial" w:hAnsi="Arial" w:cs="Arial"/>
          <w:b/>
          <w:sz w:val="22"/>
          <w:szCs w:val="22"/>
          <w:lang w:val="en-US"/>
        </w:rPr>
        <w:t>Chanay</w:t>
      </w:r>
      <w:proofErr w:type="spellEnd"/>
    </w:p>
    <w:p w14:paraId="43D306FD" w14:textId="77777777" w:rsidR="00191048" w:rsidRDefault="00191048" w:rsidP="00191048">
      <w:pPr>
        <w:rPr>
          <w:rFonts w:ascii="Arial" w:hAnsi="Arial" w:cs="Arial"/>
          <w:sz w:val="22"/>
          <w:szCs w:val="22"/>
          <w:lang w:val="en-US"/>
        </w:rPr>
      </w:pPr>
      <w:r>
        <w:rPr>
          <w:rFonts w:ascii="Arial" w:hAnsi="Arial" w:cs="Arial"/>
          <w:sz w:val="22"/>
          <w:szCs w:val="22"/>
          <w:lang w:val="en-US"/>
        </w:rPr>
        <w:t>Natural History Museum, London</w:t>
      </w:r>
    </w:p>
    <w:p w14:paraId="11C001B6" w14:textId="77777777" w:rsidR="00191048" w:rsidRDefault="00191048" w:rsidP="00191048">
      <w:pPr>
        <w:rPr>
          <w:rFonts w:ascii="Arial" w:hAnsi="Arial" w:cs="Arial"/>
          <w:sz w:val="22"/>
          <w:szCs w:val="22"/>
          <w:lang w:val="en-US"/>
        </w:rPr>
      </w:pPr>
    </w:p>
    <w:p w14:paraId="0E0E68E1" w14:textId="77777777" w:rsidR="00191048" w:rsidRPr="00024954" w:rsidRDefault="00191048" w:rsidP="00191048">
      <w:pPr>
        <w:widowControl w:val="0"/>
        <w:pBdr>
          <w:bottom w:val="single" w:sz="4" w:space="1" w:color="auto"/>
        </w:pBdr>
        <w:autoSpaceDE w:val="0"/>
        <w:autoSpaceDN w:val="0"/>
        <w:adjustRightInd w:val="0"/>
        <w:rPr>
          <w:rFonts w:ascii="Arial" w:hAnsi="Arial" w:cs="Arial"/>
          <w:i/>
          <w:sz w:val="22"/>
          <w:szCs w:val="22"/>
          <w:lang w:val="en-US"/>
        </w:rPr>
      </w:pPr>
      <w:r w:rsidRPr="00024954">
        <w:rPr>
          <w:rFonts w:ascii="Arial" w:hAnsi="Arial" w:cs="Arial"/>
          <w:i/>
          <w:sz w:val="22"/>
          <w:szCs w:val="22"/>
          <w:lang w:val="en-US"/>
        </w:rPr>
        <w:t>Temporary exhibitions and audiences at the Natural History Museum, London</w:t>
      </w:r>
    </w:p>
    <w:p w14:paraId="59DA3755" w14:textId="77777777" w:rsidR="00191048" w:rsidRPr="00024954" w:rsidRDefault="00191048" w:rsidP="00191048">
      <w:pPr>
        <w:rPr>
          <w:rFonts w:ascii="Arial" w:hAnsi="Arial" w:cs="Arial"/>
          <w:sz w:val="22"/>
          <w:szCs w:val="22"/>
          <w:lang w:val="en-US"/>
        </w:rPr>
      </w:pPr>
      <w:r w:rsidRPr="00024954">
        <w:rPr>
          <w:rFonts w:ascii="Arial" w:hAnsi="Arial" w:cs="Arial"/>
          <w:sz w:val="22"/>
          <w:szCs w:val="22"/>
          <w:lang w:val="en-US"/>
        </w:rPr>
        <w:t>This talk will explore the Natural History Museum's current approach in terms of audience and temporary exhibitions, looking at the Museum's current strategy and the challenges of engaging families and independent adults with natural sciences.</w:t>
      </w:r>
    </w:p>
    <w:p w14:paraId="73BDDCBC" w14:textId="77777777" w:rsidR="00191048" w:rsidRDefault="00191048">
      <w:pPr>
        <w:rPr>
          <w:rFonts w:ascii="Arial" w:hAnsi="Arial" w:cs="Arial"/>
          <w:b/>
          <w:sz w:val="22"/>
          <w:szCs w:val="22"/>
          <w:lang w:val="en-US"/>
        </w:rPr>
      </w:pPr>
    </w:p>
    <w:p w14:paraId="24828CC2" w14:textId="77777777" w:rsidR="00191048" w:rsidRDefault="00191048">
      <w:pPr>
        <w:rPr>
          <w:rFonts w:ascii="Arial" w:hAnsi="Arial" w:cs="Arial"/>
          <w:b/>
          <w:sz w:val="22"/>
          <w:szCs w:val="22"/>
          <w:lang w:val="en-US"/>
        </w:rPr>
      </w:pPr>
    </w:p>
    <w:p w14:paraId="3F5EA267" w14:textId="77777777" w:rsidR="00191048" w:rsidRDefault="00191048">
      <w:pPr>
        <w:rPr>
          <w:rFonts w:ascii="Arial" w:hAnsi="Arial" w:cs="Arial"/>
          <w:b/>
          <w:sz w:val="22"/>
          <w:szCs w:val="22"/>
          <w:lang w:val="en-US"/>
        </w:rPr>
      </w:pPr>
    </w:p>
    <w:p w14:paraId="145DC1BD" w14:textId="77777777" w:rsidR="00227A64" w:rsidRPr="00227A64" w:rsidRDefault="00227A64" w:rsidP="00191048">
      <w:pPr>
        <w:pBdr>
          <w:top w:val="single" w:sz="4" w:space="1" w:color="auto"/>
        </w:pBdr>
        <w:rPr>
          <w:rFonts w:ascii="Arial" w:hAnsi="Arial" w:cs="Arial"/>
          <w:b/>
          <w:sz w:val="22"/>
          <w:szCs w:val="22"/>
          <w:lang w:val="en-US"/>
        </w:rPr>
      </w:pPr>
      <w:r w:rsidRPr="00227A64">
        <w:rPr>
          <w:rFonts w:ascii="Arial" w:hAnsi="Arial" w:cs="Arial"/>
          <w:b/>
          <w:sz w:val="22"/>
          <w:szCs w:val="22"/>
          <w:lang w:val="en-US"/>
        </w:rPr>
        <w:t>Ebony Andrews</w:t>
      </w:r>
    </w:p>
    <w:p w14:paraId="6BDE21DC" w14:textId="77777777" w:rsidR="00227A64" w:rsidRDefault="00227A64" w:rsidP="00227A64">
      <w:pPr>
        <w:widowControl w:val="0"/>
        <w:autoSpaceDE w:val="0"/>
        <w:autoSpaceDN w:val="0"/>
        <w:adjustRightInd w:val="0"/>
        <w:rPr>
          <w:rFonts w:ascii="Arial" w:hAnsi="Arial" w:cs="Arial"/>
          <w:sz w:val="22"/>
          <w:szCs w:val="22"/>
          <w:lang w:val="en-US"/>
        </w:rPr>
      </w:pPr>
      <w:proofErr w:type="spellStart"/>
      <w:r w:rsidRPr="00227A64">
        <w:rPr>
          <w:rFonts w:ascii="Arial" w:hAnsi="Arial" w:cs="Arial"/>
          <w:sz w:val="22"/>
          <w:szCs w:val="22"/>
          <w:lang w:val="en-US"/>
        </w:rPr>
        <w:t>Calderdale</w:t>
      </w:r>
      <w:proofErr w:type="spellEnd"/>
      <w:r w:rsidRPr="00227A64">
        <w:rPr>
          <w:rFonts w:ascii="Arial" w:hAnsi="Arial" w:cs="Arial"/>
          <w:sz w:val="22"/>
          <w:szCs w:val="22"/>
          <w:lang w:val="en-US"/>
        </w:rPr>
        <w:t xml:space="preserve"> Museums</w:t>
      </w:r>
    </w:p>
    <w:p w14:paraId="43C5E996" w14:textId="77777777" w:rsidR="00227A64" w:rsidRPr="00227A64" w:rsidRDefault="00227A64" w:rsidP="00227A64">
      <w:pPr>
        <w:widowControl w:val="0"/>
        <w:autoSpaceDE w:val="0"/>
        <w:autoSpaceDN w:val="0"/>
        <w:adjustRightInd w:val="0"/>
        <w:rPr>
          <w:rFonts w:ascii="Arial" w:hAnsi="Arial" w:cs="Arial"/>
          <w:sz w:val="22"/>
          <w:szCs w:val="22"/>
          <w:lang w:val="en-US"/>
        </w:rPr>
      </w:pPr>
    </w:p>
    <w:p w14:paraId="1A9EF24A" w14:textId="77777777" w:rsidR="00227A64" w:rsidRPr="00227A64" w:rsidRDefault="00227A64" w:rsidP="00191048">
      <w:pPr>
        <w:widowControl w:val="0"/>
        <w:pBdr>
          <w:bottom w:val="single" w:sz="4" w:space="1" w:color="auto"/>
        </w:pBdr>
        <w:autoSpaceDE w:val="0"/>
        <w:autoSpaceDN w:val="0"/>
        <w:adjustRightInd w:val="0"/>
        <w:rPr>
          <w:rFonts w:ascii="Arial" w:hAnsi="Arial" w:cs="Arial"/>
          <w:i/>
          <w:sz w:val="22"/>
          <w:szCs w:val="22"/>
          <w:lang w:val="en-US"/>
        </w:rPr>
      </w:pPr>
      <w:r w:rsidRPr="00227A64">
        <w:rPr>
          <w:rFonts w:ascii="Arial" w:hAnsi="Arial" w:cs="Arial"/>
          <w:bCs/>
          <w:i/>
          <w:sz w:val="22"/>
          <w:szCs w:val="22"/>
          <w:lang w:val="en-US"/>
        </w:rPr>
        <w:t>Taxing times?</w:t>
      </w:r>
    </w:p>
    <w:p w14:paraId="307FFB68" w14:textId="1F0E43B4" w:rsidR="00227A64" w:rsidRPr="00227A64" w:rsidRDefault="00227A64" w:rsidP="00666BF5">
      <w:pPr>
        <w:widowControl w:val="0"/>
        <w:autoSpaceDE w:val="0"/>
        <w:autoSpaceDN w:val="0"/>
        <w:adjustRightInd w:val="0"/>
        <w:jc w:val="both"/>
        <w:rPr>
          <w:rFonts w:ascii="Arial" w:hAnsi="Arial" w:cs="Arial"/>
          <w:sz w:val="22"/>
          <w:szCs w:val="22"/>
          <w:lang w:val="en-US"/>
        </w:rPr>
      </w:pPr>
      <w:r w:rsidRPr="00227A64">
        <w:rPr>
          <w:rFonts w:ascii="Arial" w:hAnsi="Arial" w:cs="Arial"/>
          <w:bCs/>
          <w:sz w:val="22"/>
          <w:szCs w:val="22"/>
          <w:lang w:val="en-US"/>
        </w:rPr>
        <w:t>How can taxidermy be used to address the big questions we face collectively today? And more broadly, what is the role of museum taxidermy for contemporary display purposes, if it still has one?</w:t>
      </w:r>
      <w:r w:rsidRPr="00227A64">
        <w:rPr>
          <w:rFonts w:ascii="Arial" w:hAnsi="Arial" w:cs="Arial"/>
          <w:sz w:val="22"/>
          <w:szCs w:val="22"/>
          <w:lang w:val="en-US"/>
        </w:rPr>
        <w:t xml:space="preserve"> </w:t>
      </w:r>
      <w:r w:rsidRPr="00227A64">
        <w:rPr>
          <w:rFonts w:ascii="Arial" w:hAnsi="Arial" w:cs="Arial"/>
          <w:bCs/>
          <w:sz w:val="22"/>
          <w:szCs w:val="22"/>
          <w:lang w:val="en-US"/>
        </w:rPr>
        <w:t>Much to the frustration of the natural science curator, the tired old tropes of ‘dusty’, ‘serried ranks’, ‘imperial relics’, etc. still hold some currency in the popular imagination when it comes to taxidermy. Yet, interesting approaches to the display of taxidermy objects are increasingly occurring across the UK and further afield, - displays that are collaborative, experimental, reflexive, or simply use taxidermy in new or different ways. This presentation will historically locate the major ideological shifts that have taken place in the presentation and display of taxidermy in UK museums over the last century, before moving on to discuss contemporary cases studies, and speculate as to the future of taxidermy for museum display purposes.</w:t>
      </w:r>
      <w:r w:rsidR="00666BF5">
        <w:rPr>
          <w:rFonts w:ascii="Arial" w:hAnsi="Arial" w:cs="Arial"/>
          <w:sz w:val="22"/>
          <w:szCs w:val="22"/>
          <w:lang w:val="en-US"/>
        </w:rPr>
        <w:t xml:space="preserve"> (</w:t>
      </w:r>
      <w:r w:rsidRPr="00666BF5">
        <w:rPr>
          <w:rFonts w:ascii="Arial" w:hAnsi="Arial" w:cs="Arial"/>
          <w:bCs/>
          <w:i/>
          <w:sz w:val="22"/>
          <w:szCs w:val="22"/>
          <w:lang w:val="en-US"/>
        </w:rPr>
        <w:t>Ebony Andrews is an independent researcher, artist and museum professional with an interest in the history and politics of the interpretation and display of ideas about nature and the natural world</w:t>
      </w:r>
      <w:r w:rsidR="00666BF5">
        <w:rPr>
          <w:rFonts w:ascii="Arial" w:hAnsi="Arial" w:cs="Arial"/>
          <w:bCs/>
          <w:sz w:val="22"/>
          <w:szCs w:val="22"/>
          <w:lang w:val="en-US"/>
        </w:rPr>
        <w:t>).</w:t>
      </w:r>
      <w:r w:rsidRPr="00227A64">
        <w:rPr>
          <w:rFonts w:ascii="Arial" w:hAnsi="Arial" w:cs="Arial"/>
          <w:bCs/>
          <w:sz w:val="22"/>
          <w:szCs w:val="22"/>
          <w:lang w:val="en-US"/>
        </w:rPr>
        <w:t> </w:t>
      </w:r>
    </w:p>
    <w:p w14:paraId="38DCA37E" w14:textId="77777777" w:rsidR="00227A64" w:rsidRDefault="00227A64">
      <w:pPr>
        <w:rPr>
          <w:rFonts w:ascii="Arial" w:hAnsi="Arial" w:cs="Arial"/>
          <w:sz w:val="22"/>
          <w:szCs w:val="22"/>
          <w:lang w:val="en-US"/>
        </w:rPr>
      </w:pPr>
    </w:p>
    <w:p w14:paraId="16BA54C3" w14:textId="77777777" w:rsidR="009C4040" w:rsidRDefault="009C4040">
      <w:pPr>
        <w:rPr>
          <w:rFonts w:ascii="Arial" w:hAnsi="Arial" w:cs="Arial"/>
          <w:sz w:val="22"/>
          <w:szCs w:val="22"/>
          <w:lang w:val="en-US"/>
        </w:rPr>
      </w:pPr>
    </w:p>
    <w:p w14:paraId="05526CCC" w14:textId="77777777" w:rsidR="009C4040" w:rsidRDefault="009C4040">
      <w:pPr>
        <w:rPr>
          <w:rFonts w:ascii="Arial" w:hAnsi="Arial" w:cs="Arial"/>
          <w:sz w:val="22"/>
          <w:szCs w:val="22"/>
          <w:lang w:val="en-US"/>
        </w:rPr>
      </w:pPr>
    </w:p>
    <w:p w14:paraId="46248B2D" w14:textId="77777777" w:rsidR="009C4040" w:rsidRDefault="009C4040">
      <w:pPr>
        <w:rPr>
          <w:rFonts w:ascii="Arial" w:hAnsi="Arial" w:cs="Arial"/>
          <w:sz w:val="22"/>
          <w:szCs w:val="22"/>
          <w:lang w:val="en-US"/>
        </w:rPr>
      </w:pPr>
    </w:p>
    <w:p w14:paraId="547F99F2" w14:textId="77777777" w:rsidR="00024954" w:rsidRDefault="00024954">
      <w:pPr>
        <w:rPr>
          <w:rFonts w:ascii="Arial" w:hAnsi="Arial" w:cs="Arial"/>
          <w:sz w:val="22"/>
          <w:szCs w:val="22"/>
          <w:lang w:val="en-US"/>
        </w:rPr>
      </w:pPr>
    </w:p>
    <w:p w14:paraId="727CBDFA" w14:textId="77777777" w:rsidR="001D1F1E" w:rsidRPr="00227A64" w:rsidRDefault="001D1F1E" w:rsidP="00227A64">
      <w:pPr>
        <w:rPr>
          <w:rFonts w:ascii="Arial" w:hAnsi="Arial" w:cs="Arial"/>
          <w:sz w:val="22"/>
          <w:szCs w:val="22"/>
          <w:lang w:val="en-US"/>
        </w:rPr>
      </w:pPr>
    </w:p>
    <w:p w14:paraId="6E772973" w14:textId="77777777" w:rsidR="00227A64" w:rsidRDefault="00227A64" w:rsidP="00191048">
      <w:pPr>
        <w:pBdr>
          <w:top w:val="single" w:sz="4" w:space="1" w:color="auto"/>
        </w:pBdr>
        <w:rPr>
          <w:rFonts w:ascii="Arial" w:hAnsi="Arial" w:cs="Arial"/>
          <w:b/>
          <w:sz w:val="22"/>
          <w:szCs w:val="22"/>
          <w:lang w:val="en-US"/>
        </w:rPr>
      </w:pPr>
      <w:r w:rsidRPr="00227A64">
        <w:rPr>
          <w:rFonts w:ascii="Arial" w:hAnsi="Arial" w:cs="Arial"/>
          <w:b/>
          <w:sz w:val="22"/>
          <w:szCs w:val="22"/>
          <w:lang w:val="en-US"/>
        </w:rPr>
        <w:t>Jan Freedman</w:t>
      </w:r>
    </w:p>
    <w:p w14:paraId="6C7E0747" w14:textId="77777777" w:rsidR="00227A64" w:rsidRDefault="00227A64" w:rsidP="00227A64">
      <w:pPr>
        <w:widowControl w:val="0"/>
        <w:autoSpaceDE w:val="0"/>
        <w:autoSpaceDN w:val="0"/>
        <w:adjustRightInd w:val="0"/>
        <w:rPr>
          <w:rFonts w:ascii="Arial" w:hAnsi="Arial" w:cs="Arial"/>
          <w:sz w:val="22"/>
          <w:szCs w:val="22"/>
          <w:lang w:val="en-US"/>
        </w:rPr>
      </w:pPr>
      <w:r w:rsidRPr="00227A64">
        <w:rPr>
          <w:rFonts w:ascii="Arial" w:hAnsi="Arial" w:cs="Arial"/>
          <w:sz w:val="22"/>
          <w:szCs w:val="22"/>
          <w:lang w:val="en-US"/>
        </w:rPr>
        <w:t>Plymouth Museums</w:t>
      </w:r>
    </w:p>
    <w:p w14:paraId="39EA1B37" w14:textId="77777777" w:rsidR="00227A64" w:rsidRDefault="00227A64" w:rsidP="00227A64">
      <w:pPr>
        <w:widowControl w:val="0"/>
        <w:autoSpaceDE w:val="0"/>
        <w:autoSpaceDN w:val="0"/>
        <w:adjustRightInd w:val="0"/>
        <w:rPr>
          <w:rFonts w:ascii="Arial" w:hAnsi="Arial" w:cs="Arial"/>
          <w:sz w:val="22"/>
          <w:szCs w:val="22"/>
          <w:lang w:val="en-US"/>
        </w:rPr>
      </w:pPr>
    </w:p>
    <w:p w14:paraId="6522E086" w14:textId="77777777" w:rsidR="00227A64" w:rsidRPr="00227A64" w:rsidRDefault="00227A64" w:rsidP="00191048">
      <w:pPr>
        <w:widowControl w:val="0"/>
        <w:pBdr>
          <w:bottom w:val="single" w:sz="4" w:space="1" w:color="auto"/>
        </w:pBdr>
        <w:autoSpaceDE w:val="0"/>
        <w:autoSpaceDN w:val="0"/>
        <w:adjustRightInd w:val="0"/>
        <w:rPr>
          <w:rFonts w:ascii="Arial" w:hAnsi="Arial" w:cs="Arial"/>
          <w:i/>
          <w:sz w:val="22"/>
          <w:szCs w:val="22"/>
          <w:lang w:val="en-US"/>
        </w:rPr>
      </w:pPr>
      <w:r w:rsidRPr="00227A64">
        <w:rPr>
          <w:rFonts w:ascii="Arial" w:hAnsi="Arial" w:cs="Arial"/>
          <w:i/>
          <w:sz w:val="22"/>
          <w:szCs w:val="22"/>
          <w:lang w:val="en-US"/>
        </w:rPr>
        <w:t>Guide to great text</w:t>
      </w:r>
    </w:p>
    <w:p w14:paraId="060C62D4" w14:textId="77777777" w:rsidR="00227A64" w:rsidRPr="00227A64" w:rsidRDefault="00227A64" w:rsidP="00227A64">
      <w:pPr>
        <w:rPr>
          <w:rFonts w:ascii="Arial" w:hAnsi="Arial" w:cs="Arial"/>
          <w:sz w:val="22"/>
          <w:szCs w:val="22"/>
          <w:lang w:val="en-US"/>
        </w:rPr>
      </w:pPr>
      <w:r w:rsidRPr="00227A64">
        <w:rPr>
          <w:rFonts w:ascii="Arial" w:hAnsi="Arial" w:cs="Arial"/>
          <w:sz w:val="22"/>
          <w:szCs w:val="22"/>
          <w:lang w:val="en-US"/>
        </w:rPr>
        <w:t>The labels and panels in displays are the main way for museums to bring an object to life. In this interactive session, we will look at good and bad examples of labels and how we can make a short bit of text more engaging for the visitor. We will also go through some top tips for great text for you to take back to your museum!</w:t>
      </w:r>
    </w:p>
    <w:p w14:paraId="243812F1" w14:textId="77777777" w:rsidR="00227A64" w:rsidRDefault="00227A64" w:rsidP="00227A64">
      <w:pPr>
        <w:rPr>
          <w:rFonts w:ascii="Arial" w:hAnsi="Arial" w:cs="Arial"/>
          <w:sz w:val="22"/>
          <w:szCs w:val="22"/>
          <w:lang w:val="en-US"/>
        </w:rPr>
      </w:pPr>
    </w:p>
    <w:p w14:paraId="2C891E8A" w14:textId="77777777" w:rsidR="00191048" w:rsidRDefault="00191048" w:rsidP="00227A64">
      <w:pPr>
        <w:rPr>
          <w:rFonts w:ascii="Arial" w:hAnsi="Arial" w:cs="Arial"/>
          <w:sz w:val="22"/>
          <w:szCs w:val="22"/>
          <w:lang w:val="en-US"/>
        </w:rPr>
      </w:pPr>
    </w:p>
    <w:p w14:paraId="0148115C" w14:textId="77777777" w:rsidR="00666BF5" w:rsidRDefault="00666BF5" w:rsidP="00227A64">
      <w:pPr>
        <w:rPr>
          <w:rFonts w:ascii="Arial" w:hAnsi="Arial" w:cs="Arial"/>
          <w:b/>
          <w:sz w:val="22"/>
          <w:szCs w:val="22"/>
          <w:lang w:val="en-US"/>
        </w:rPr>
      </w:pPr>
    </w:p>
    <w:p w14:paraId="184181A2" w14:textId="59D9BCF6" w:rsidR="007C3E42" w:rsidRPr="00191048" w:rsidRDefault="007C3E42" w:rsidP="00191048">
      <w:pPr>
        <w:pBdr>
          <w:top w:val="single" w:sz="4" w:space="1" w:color="auto"/>
          <w:bottom w:val="single" w:sz="4" w:space="1" w:color="auto"/>
        </w:pBdr>
        <w:rPr>
          <w:rFonts w:ascii="Arial" w:hAnsi="Arial" w:cs="Arial"/>
          <w:sz w:val="22"/>
          <w:szCs w:val="22"/>
        </w:rPr>
      </w:pPr>
      <w:r w:rsidRPr="00666BF5">
        <w:rPr>
          <w:rFonts w:ascii="Arial" w:hAnsi="Arial" w:cs="Arial"/>
          <w:b/>
          <w:sz w:val="22"/>
          <w:szCs w:val="22"/>
        </w:rPr>
        <w:t>Euan’s Guide</w:t>
      </w:r>
      <w:r w:rsidR="00191048">
        <w:rPr>
          <w:rFonts w:ascii="Arial" w:hAnsi="Arial" w:cs="Arial"/>
          <w:b/>
          <w:sz w:val="22"/>
          <w:szCs w:val="22"/>
        </w:rPr>
        <w:br/>
      </w:r>
      <w:r w:rsidR="00191048">
        <w:rPr>
          <w:rFonts w:ascii="Arial" w:hAnsi="Arial" w:cs="Arial"/>
          <w:sz w:val="22"/>
          <w:szCs w:val="22"/>
        </w:rPr>
        <w:t>Disabled access reviews</w:t>
      </w:r>
    </w:p>
    <w:p w14:paraId="1AC6FF55" w14:textId="77777777" w:rsidR="007C3E42" w:rsidRDefault="007C3E42" w:rsidP="00191048">
      <w:pPr>
        <w:widowControl w:val="0"/>
        <w:pBdr>
          <w:top w:val="single" w:sz="4" w:space="1" w:color="auto"/>
          <w:bottom w:val="single" w:sz="4" w:space="1" w:color="auto"/>
        </w:pBdr>
        <w:autoSpaceDE w:val="0"/>
        <w:autoSpaceDN w:val="0"/>
        <w:adjustRightInd w:val="0"/>
        <w:rPr>
          <w:rFonts w:ascii="Arial" w:hAnsi="Arial" w:cs="Arial"/>
          <w:sz w:val="22"/>
          <w:szCs w:val="22"/>
        </w:rPr>
      </w:pPr>
    </w:p>
    <w:p w14:paraId="2401A7A1" w14:textId="679002C4" w:rsidR="007C3E42" w:rsidRPr="007C3E42" w:rsidRDefault="007C3E42" w:rsidP="00191048">
      <w:pPr>
        <w:widowControl w:val="0"/>
        <w:pBdr>
          <w:top w:val="single" w:sz="4" w:space="1" w:color="auto"/>
          <w:bottom w:val="single" w:sz="4" w:space="1" w:color="auto"/>
        </w:pBdr>
        <w:autoSpaceDE w:val="0"/>
        <w:autoSpaceDN w:val="0"/>
        <w:adjustRightInd w:val="0"/>
        <w:rPr>
          <w:rFonts w:ascii="Arial" w:hAnsi="Arial" w:cs="Arial"/>
          <w:i/>
          <w:sz w:val="22"/>
          <w:szCs w:val="22"/>
        </w:rPr>
      </w:pPr>
      <w:r w:rsidRPr="007C3E42">
        <w:rPr>
          <w:rFonts w:ascii="Arial" w:hAnsi="Arial" w:cs="Arial"/>
          <w:i/>
          <w:sz w:val="22"/>
          <w:szCs w:val="22"/>
        </w:rPr>
        <w:t>Access considerations in museums</w:t>
      </w:r>
    </w:p>
    <w:p w14:paraId="2566DBA1" w14:textId="5F3E2975" w:rsidR="007C3E42" w:rsidRDefault="007C3E42" w:rsidP="007C3E42">
      <w:pPr>
        <w:rPr>
          <w:rFonts w:ascii="Arial" w:hAnsi="Arial" w:cs="Arial"/>
          <w:sz w:val="22"/>
          <w:szCs w:val="22"/>
        </w:rPr>
      </w:pPr>
      <w:r w:rsidRPr="007C3E42">
        <w:rPr>
          <w:rFonts w:ascii="Arial" w:hAnsi="Arial" w:cs="Arial"/>
          <w:sz w:val="22"/>
          <w:szCs w:val="22"/>
        </w:rPr>
        <w:t>Whether you’re designing a new museum exhibit or adapting an existing one, it’s important to consider how different audiences will engage with the story you’d like to tell. Access considerations cover everything from making your exhibit wheelchair accessible, to adding subtitles, audio description and opening your museum a little earlier. Euan’s Guide introduce some of the key things curators should consider when bringing a new exhibition to life!</w:t>
      </w:r>
    </w:p>
    <w:p w14:paraId="426C8DCB" w14:textId="6C2CD680" w:rsidR="00191048" w:rsidRPr="007C3E42" w:rsidRDefault="00191048" w:rsidP="007C3E42">
      <w:pPr>
        <w:rPr>
          <w:rFonts w:ascii="Arial" w:hAnsi="Arial" w:cs="Arial"/>
          <w:sz w:val="22"/>
          <w:szCs w:val="22"/>
        </w:rPr>
      </w:pPr>
      <w:r>
        <w:rPr>
          <w:rFonts w:ascii="Arial" w:hAnsi="Arial" w:cs="Arial"/>
          <w:sz w:val="22"/>
          <w:szCs w:val="22"/>
        </w:rPr>
        <w:t>Presented by Clare Brown on behalf of Euan’s Guide.</w:t>
      </w:r>
    </w:p>
    <w:p w14:paraId="068F8EFE" w14:textId="77777777" w:rsidR="007C3E42" w:rsidRDefault="007C3E42" w:rsidP="007C3E42">
      <w:pPr>
        <w:rPr>
          <w:rFonts w:ascii="Arial" w:hAnsi="Arial" w:cs="Arial"/>
          <w:sz w:val="22"/>
          <w:szCs w:val="22"/>
          <w:lang w:val="en-US"/>
        </w:rPr>
      </w:pPr>
    </w:p>
    <w:p w14:paraId="236554CC" w14:textId="77777777" w:rsidR="00191048" w:rsidRDefault="00191048" w:rsidP="007C3E42">
      <w:pPr>
        <w:rPr>
          <w:rFonts w:ascii="Arial" w:hAnsi="Arial" w:cs="Arial"/>
          <w:sz w:val="22"/>
          <w:szCs w:val="22"/>
          <w:lang w:val="en-US"/>
        </w:rPr>
      </w:pPr>
    </w:p>
    <w:p w14:paraId="0172E696" w14:textId="77777777" w:rsidR="00191048" w:rsidRDefault="00191048" w:rsidP="007C3E42">
      <w:pPr>
        <w:rPr>
          <w:rFonts w:ascii="Arial" w:hAnsi="Arial" w:cs="Arial"/>
          <w:sz w:val="22"/>
          <w:szCs w:val="22"/>
          <w:lang w:val="en-US"/>
        </w:rPr>
      </w:pPr>
    </w:p>
    <w:p w14:paraId="33F23012" w14:textId="24E489A1" w:rsidR="005971F3" w:rsidRPr="005971F3" w:rsidRDefault="005971F3" w:rsidP="00191048">
      <w:pPr>
        <w:widowControl w:val="0"/>
        <w:pBdr>
          <w:top w:val="single" w:sz="4" w:space="1" w:color="auto"/>
          <w:bottom w:val="single" w:sz="4" w:space="1" w:color="auto"/>
        </w:pBdr>
        <w:autoSpaceDE w:val="0"/>
        <w:autoSpaceDN w:val="0"/>
        <w:adjustRightInd w:val="0"/>
        <w:rPr>
          <w:rFonts w:ascii="Arial" w:hAnsi="Arial" w:cs="Arial"/>
          <w:b/>
          <w:sz w:val="22"/>
          <w:szCs w:val="22"/>
        </w:rPr>
      </w:pPr>
      <w:r w:rsidRPr="005971F3">
        <w:rPr>
          <w:rFonts w:ascii="Arial" w:hAnsi="Arial" w:cs="Arial"/>
          <w:b/>
          <w:sz w:val="22"/>
          <w:szCs w:val="22"/>
        </w:rPr>
        <w:t>Nick Marsden</w:t>
      </w:r>
    </w:p>
    <w:p w14:paraId="6D2AFACD" w14:textId="3004BF1E" w:rsidR="005971F3" w:rsidRDefault="005971F3" w:rsidP="00191048">
      <w:pPr>
        <w:widowControl w:val="0"/>
        <w:pBdr>
          <w:top w:val="single" w:sz="4" w:space="1" w:color="auto"/>
          <w:bottom w:val="single" w:sz="4" w:space="1" w:color="auto"/>
        </w:pBdr>
        <w:autoSpaceDE w:val="0"/>
        <w:autoSpaceDN w:val="0"/>
        <w:adjustRightInd w:val="0"/>
        <w:rPr>
          <w:rFonts w:ascii="Arial" w:hAnsi="Arial" w:cs="Arial"/>
          <w:sz w:val="22"/>
          <w:szCs w:val="22"/>
        </w:rPr>
      </w:pPr>
      <w:r>
        <w:rPr>
          <w:rFonts w:ascii="Arial" w:hAnsi="Arial" w:cs="Arial"/>
          <w:sz w:val="22"/>
          <w:szCs w:val="22"/>
        </w:rPr>
        <w:t>Science Museum</w:t>
      </w:r>
      <w:r w:rsidR="00191048">
        <w:rPr>
          <w:rFonts w:ascii="Arial" w:hAnsi="Arial" w:cs="Arial"/>
          <w:sz w:val="22"/>
          <w:szCs w:val="22"/>
        </w:rPr>
        <w:t xml:space="preserve"> Group</w:t>
      </w:r>
    </w:p>
    <w:p w14:paraId="57E33D1B" w14:textId="77777777" w:rsidR="005971F3" w:rsidRDefault="005971F3" w:rsidP="00191048">
      <w:pPr>
        <w:widowControl w:val="0"/>
        <w:pBdr>
          <w:top w:val="single" w:sz="4" w:space="1" w:color="auto"/>
          <w:bottom w:val="single" w:sz="4" w:space="1" w:color="auto"/>
        </w:pBdr>
        <w:autoSpaceDE w:val="0"/>
        <w:autoSpaceDN w:val="0"/>
        <w:adjustRightInd w:val="0"/>
        <w:rPr>
          <w:rFonts w:ascii="Arial" w:hAnsi="Arial" w:cs="Arial"/>
          <w:sz w:val="22"/>
          <w:szCs w:val="22"/>
        </w:rPr>
      </w:pPr>
    </w:p>
    <w:p w14:paraId="3AB317C9" w14:textId="77777777" w:rsidR="005971F3" w:rsidRPr="005971F3" w:rsidRDefault="005971F3" w:rsidP="00191048">
      <w:pPr>
        <w:widowControl w:val="0"/>
        <w:pBdr>
          <w:top w:val="single" w:sz="4" w:space="1" w:color="auto"/>
          <w:bottom w:val="single" w:sz="4" w:space="1" w:color="auto"/>
        </w:pBdr>
        <w:autoSpaceDE w:val="0"/>
        <w:autoSpaceDN w:val="0"/>
        <w:adjustRightInd w:val="0"/>
        <w:rPr>
          <w:rFonts w:ascii="Arial" w:hAnsi="Arial" w:cs="Arial"/>
          <w:i/>
          <w:sz w:val="22"/>
          <w:szCs w:val="22"/>
        </w:rPr>
      </w:pPr>
      <w:r w:rsidRPr="005971F3">
        <w:rPr>
          <w:rFonts w:ascii="Arial" w:hAnsi="Arial" w:cs="Arial"/>
          <w:i/>
          <w:sz w:val="22"/>
          <w:szCs w:val="22"/>
        </w:rPr>
        <w:t>Corporate Partnerships: Developing mutually beneficial relationships</w:t>
      </w:r>
    </w:p>
    <w:p w14:paraId="5EF6BE81" w14:textId="03A44686" w:rsidR="005971F3" w:rsidRPr="005971F3" w:rsidRDefault="005971F3" w:rsidP="005971F3">
      <w:pPr>
        <w:rPr>
          <w:rFonts w:ascii="Arial" w:hAnsi="Arial" w:cs="Arial"/>
          <w:sz w:val="22"/>
          <w:szCs w:val="22"/>
        </w:rPr>
      </w:pPr>
      <w:r w:rsidRPr="005971F3">
        <w:rPr>
          <w:rFonts w:ascii="Arial" w:hAnsi="Arial" w:cs="Arial"/>
          <w:sz w:val="22"/>
          <w:szCs w:val="22"/>
        </w:rPr>
        <w:t>In this presentation, we will look at the methods organisations can use to go about finding and securing corporate partnerships with a focus on cultivating partners to develop long term, mutually beneficial relationships. We will also look at the motivations behind business wanting to partner with cultural organisations and discuss current sponsorship trends.</w:t>
      </w:r>
    </w:p>
    <w:p w14:paraId="7766E4DB" w14:textId="77777777" w:rsidR="001D1F1E" w:rsidRDefault="001D1F1E" w:rsidP="007C3E42">
      <w:pPr>
        <w:rPr>
          <w:rFonts w:ascii="Arial" w:hAnsi="Arial" w:cs="Arial"/>
          <w:sz w:val="22"/>
          <w:szCs w:val="22"/>
          <w:lang w:val="en-US"/>
        </w:rPr>
      </w:pPr>
    </w:p>
    <w:p w14:paraId="4124A556" w14:textId="77777777" w:rsidR="00191048" w:rsidRDefault="00191048" w:rsidP="007C3E42">
      <w:pPr>
        <w:rPr>
          <w:rFonts w:ascii="Arial" w:hAnsi="Arial" w:cs="Arial"/>
          <w:sz w:val="22"/>
          <w:szCs w:val="22"/>
          <w:lang w:val="en-US"/>
        </w:rPr>
      </w:pPr>
    </w:p>
    <w:p w14:paraId="35E7A581" w14:textId="77777777" w:rsidR="00191048" w:rsidRDefault="00191048" w:rsidP="007C3E42">
      <w:pPr>
        <w:rPr>
          <w:rFonts w:ascii="Arial" w:hAnsi="Arial" w:cs="Arial"/>
          <w:sz w:val="22"/>
          <w:szCs w:val="22"/>
          <w:lang w:val="en-US"/>
        </w:rPr>
      </w:pPr>
    </w:p>
    <w:p w14:paraId="3345F759" w14:textId="0654A771" w:rsidR="00191048" w:rsidRPr="00191048" w:rsidRDefault="00191048" w:rsidP="00191048">
      <w:pPr>
        <w:pBdr>
          <w:top w:val="single" w:sz="4" w:space="1" w:color="auto"/>
          <w:bottom w:val="single" w:sz="4" w:space="1" w:color="auto"/>
        </w:pBdr>
        <w:rPr>
          <w:rFonts w:ascii="Arial" w:hAnsi="Arial" w:cs="Arial"/>
          <w:b/>
          <w:sz w:val="22"/>
          <w:szCs w:val="22"/>
          <w:lang w:val="en-US"/>
        </w:rPr>
      </w:pPr>
      <w:r w:rsidRPr="00191048">
        <w:rPr>
          <w:rFonts w:ascii="Arial" w:hAnsi="Arial" w:cs="Arial"/>
          <w:b/>
          <w:sz w:val="22"/>
          <w:szCs w:val="22"/>
          <w:lang w:val="en-US"/>
        </w:rPr>
        <w:t>Michelle Davis</w:t>
      </w:r>
    </w:p>
    <w:p w14:paraId="1E2ED957" w14:textId="2E0AA801" w:rsidR="00191048" w:rsidRDefault="00191048" w:rsidP="00191048">
      <w:pPr>
        <w:pBdr>
          <w:top w:val="single" w:sz="4" w:space="1" w:color="auto"/>
          <w:bottom w:val="single" w:sz="4" w:space="1" w:color="auto"/>
        </w:pBdr>
        <w:rPr>
          <w:rFonts w:ascii="Arial" w:hAnsi="Arial" w:cs="Arial"/>
          <w:sz w:val="22"/>
          <w:szCs w:val="22"/>
          <w:lang w:val="en-US"/>
        </w:rPr>
      </w:pPr>
      <w:proofErr w:type="spellStart"/>
      <w:r>
        <w:rPr>
          <w:rFonts w:ascii="Arial" w:hAnsi="Arial" w:cs="Arial"/>
          <w:sz w:val="22"/>
          <w:szCs w:val="22"/>
          <w:lang w:val="en-US"/>
        </w:rPr>
        <w:t>Horniman</w:t>
      </w:r>
      <w:proofErr w:type="spellEnd"/>
      <w:r>
        <w:rPr>
          <w:rFonts w:ascii="Arial" w:hAnsi="Arial" w:cs="Arial"/>
          <w:sz w:val="22"/>
          <w:szCs w:val="22"/>
          <w:lang w:val="en-US"/>
        </w:rPr>
        <w:t xml:space="preserve"> Museum</w:t>
      </w:r>
      <w:r w:rsidR="00082AD1">
        <w:rPr>
          <w:rFonts w:ascii="Arial" w:hAnsi="Arial" w:cs="Arial"/>
          <w:sz w:val="22"/>
          <w:szCs w:val="22"/>
          <w:lang w:val="en-US"/>
        </w:rPr>
        <w:t>, London</w:t>
      </w:r>
    </w:p>
    <w:p w14:paraId="78A83C71" w14:textId="77777777" w:rsidR="00191048" w:rsidRDefault="00191048" w:rsidP="00191048">
      <w:pPr>
        <w:pBdr>
          <w:top w:val="single" w:sz="4" w:space="1" w:color="auto"/>
          <w:bottom w:val="single" w:sz="4" w:space="1" w:color="auto"/>
        </w:pBdr>
        <w:rPr>
          <w:rFonts w:ascii="Arial" w:hAnsi="Arial" w:cs="Arial"/>
          <w:sz w:val="22"/>
          <w:szCs w:val="22"/>
          <w:lang w:val="en-US"/>
        </w:rPr>
      </w:pPr>
    </w:p>
    <w:p w14:paraId="0B7FCDD4" w14:textId="77777777" w:rsidR="00082AD1" w:rsidRPr="00082AD1" w:rsidRDefault="00082AD1" w:rsidP="00082AD1">
      <w:pPr>
        <w:pStyle w:val="NormalWeb"/>
        <w:pBdr>
          <w:top w:val="single" w:sz="4" w:space="1" w:color="auto"/>
          <w:bottom w:val="single" w:sz="4" w:space="1" w:color="auto"/>
        </w:pBdr>
        <w:shd w:val="clear" w:color="auto" w:fill="FFFFFF"/>
        <w:rPr>
          <w:rFonts w:ascii="Arial" w:hAnsi="Arial" w:cs="Arial"/>
          <w:i/>
          <w:color w:val="000000"/>
          <w:sz w:val="22"/>
          <w:szCs w:val="22"/>
        </w:rPr>
      </w:pPr>
      <w:r w:rsidRPr="00082AD1">
        <w:rPr>
          <w:rFonts w:ascii="Arial" w:hAnsi="Arial" w:cs="Arial"/>
          <w:i/>
          <w:color w:val="000000"/>
          <w:sz w:val="22"/>
          <w:szCs w:val="22"/>
        </w:rPr>
        <w:t xml:space="preserve">Curation of living displays in a museum setting </w:t>
      </w:r>
    </w:p>
    <w:p w14:paraId="450CA43A" w14:textId="5D823303" w:rsidR="00082AD1" w:rsidRPr="00082AD1" w:rsidRDefault="00082AD1" w:rsidP="00082AD1">
      <w:pPr>
        <w:pStyle w:val="NormalWeb"/>
        <w:shd w:val="clear" w:color="auto" w:fill="FFFFFF"/>
        <w:rPr>
          <w:rFonts w:ascii="Arial" w:hAnsi="Arial" w:cs="Arial"/>
          <w:color w:val="000000"/>
          <w:sz w:val="22"/>
          <w:szCs w:val="22"/>
        </w:rPr>
      </w:pPr>
      <w:r w:rsidRPr="00082AD1">
        <w:rPr>
          <w:rFonts w:ascii="Arial" w:hAnsi="Arial" w:cs="Arial"/>
          <w:color w:val="000000"/>
          <w:sz w:val="22"/>
          <w:szCs w:val="22"/>
        </w:rPr>
        <w:t xml:space="preserve">Living collections provide a unique opportunity for visitor engagement. However their management presents a number of specific challenges when compared to orthodox natural history museum collections. Curatorial oversight requires a broad range of knowledge which is required to successfully manage a thriving collection. This talk will cover some of the facets of our daily work at the </w:t>
      </w:r>
      <w:proofErr w:type="spellStart"/>
      <w:r w:rsidRPr="00082AD1">
        <w:rPr>
          <w:rFonts w:ascii="Arial" w:hAnsi="Arial" w:cs="Arial"/>
          <w:color w:val="000000"/>
          <w:sz w:val="22"/>
          <w:szCs w:val="22"/>
        </w:rPr>
        <w:t>Horniman</w:t>
      </w:r>
      <w:proofErr w:type="spellEnd"/>
      <w:r w:rsidRPr="00082AD1">
        <w:rPr>
          <w:rFonts w:ascii="Arial" w:hAnsi="Arial" w:cs="Arial"/>
          <w:color w:val="000000"/>
          <w:sz w:val="22"/>
          <w:szCs w:val="22"/>
        </w:rPr>
        <w:t xml:space="preserve"> Museum Aquarium as well as running the coral tank at the highly successful temporary exhibition Coral Reefs: Secret Cities of the Sea, at the Natural History Museum.</w:t>
      </w:r>
    </w:p>
    <w:p w14:paraId="3EE0BC15" w14:textId="77777777" w:rsidR="00082AD1" w:rsidRPr="00227A64" w:rsidRDefault="00082AD1" w:rsidP="00227A64">
      <w:pPr>
        <w:rPr>
          <w:rFonts w:ascii="Arial" w:hAnsi="Arial" w:cs="Arial"/>
          <w:sz w:val="22"/>
          <w:szCs w:val="22"/>
          <w:lang w:val="en-US"/>
        </w:rPr>
      </w:pPr>
    </w:p>
    <w:sectPr w:rsidR="00082AD1" w:rsidRPr="00227A64" w:rsidSect="008317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4"/>
    <w:rsid w:val="00024954"/>
    <w:rsid w:val="00054BEF"/>
    <w:rsid w:val="00082AD1"/>
    <w:rsid w:val="000A2B36"/>
    <w:rsid w:val="00191048"/>
    <w:rsid w:val="001D1F1E"/>
    <w:rsid w:val="002145DE"/>
    <w:rsid w:val="00227A64"/>
    <w:rsid w:val="003A5E2C"/>
    <w:rsid w:val="004A5DE4"/>
    <w:rsid w:val="005971F3"/>
    <w:rsid w:val="006339BA"/>
    <w:rsid w:val="00652CF9"/>
    <w:rsid w:val="00666BF5"/>
    <w:rsid w:val="007B6499"/>
    <w:rsid w:val="007C3E42"/>
    <w:rsid w:val="0083171A"/>
    <w:rsid w:val="008B57C3"/>
    <w:rsid w:val="009C4040"/>
    <w:rsid w:val="00C457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D3D56"/>
  <w14:defaultImageDpi w14:val="300"/>
  <w15:docId w15:val="{AE1CABD2-FC83-49E9-BBBC-A21941B9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2AD1"/>
    <w:rPr>
      <w:rFonts w:ascii="Times New Roman" w:eastAsiaTheme="minorHAns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273292">
      <w:bodyDiv w:val="1"/>
      <w:marLeft w:val="0"/>
      <w:marRight w:val="0"/>
      <w:marTop w:val="0"/>
      <w:marBottom w:val="0"/>
      <w:divBdr>
        <w:top w:val="none" w:sz="0" w:space="0" w:color="auto"/>
        <w:left w:val="none" w:sz="0" w:space="0" w:color="auto"/>
        <w:bottom w:val="none" w:sz="0" w:space="0" w:color="auto"/>
        <w:right w:val="none" w:sz="0" w:space="0" w:color="auto"/>
      </w:divBdr>
    </w:div>
    <w:div w:id="1070690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Museum Wales</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Gallichan</dc:creator>
  <cp:keywords/>
  <dc:description/>
  <cp:lastModifiedBy>Brown, Clare</cp:lastModifiedBy>
  <cp:revision>2</cp:revision>
  <dcterms:created xsi:type="dcterms:W3CDTF">2017-09-19T09:14:00Z</dcterms:created>
  <dcterms:modified xsi:type="dcterms:W3CDTF">2017-09-19T09:14:00Z</dcterms:modified>
</cp:coreProperties>
</file>