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A1F6" w14:textId="77777777" w:rsidR="00AC58E2" w:rsidRPr="006165E6" w:rsidRDefault="006165E6" w:rsidP="006165E6">
      <w:pPr>
        <w:ind w:left="2880" w:firstLine="720"/>
      </w:pPr>
      <w:r w:rsidRPr="001220B5">
        <w:rPr>
          <w:noProof/>
          <w:sz w:val="24"/>
        </w:rPr>
        <w:drawing>
          <wp:anchor distT="0" distB="0" distL="114300" distR="114300" simplePos="0" relativeHeight="251660288" behindDoc="0" locked="0" layoutInCell="1" hidden="0" allowOverlap="1" wp14:anchorId="0A7ED8A6" wp14:editId="26B13500">
            <wp:simplePos x="0" y="0"/>
            <wp:positionH relativeFrom="margin">
              <wp:posOffset>192</wp:posOffset>
            </wp:positionH>
            <wp:positionV relativeFrom="paragraph">
              <wp:posOffset>-99060</wp:posOffset>
            </wp:positionV>
            <wp:extent cx="1144373" cy="79586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373" cy="79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50D9" w:rsidRPr="001220B5">
        <w:rPr>
          <w:rFonts w:ascii="Myriad Pro" w:hAnsi="Myriad Pro"/>
          <w:b/>
          <w:sz w:val="36"/>
          <w:szCs w:val="32"/>
        </w:rPr>
        <w:t>Publishing Agreement</w:t>
      </w:r>
    </w:p>
    <w:p w14:paraId="279739A4" w14:textId="35CBDAC0" w:rsidR="006750D9" w:rsidRDefault="001220B5" w:rsidP="006165E6">
      <w:pPr>
        <w:ind w:left="720" w:firstLine="720"/>
        <w:jc w:val="center"/>
        <w:rPr>
          <w:rFonts w:ascii="Myriad Pro" w:hAnsi="Myriad 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hidden="0" allowOverlap="1" wp14:anchorId="1961CA6C" wp14:editId="56B51F9A">
                <wp:simplePos x="0" y="0"/>
                <wp:positionH relativeFrom="margin">
                  <wp:posOffset>0</wp:posOffset>
                </wp:positionH>
                <wp:positionV relativeFrom="paragraph">
                  <wp:posOffset>337820</wp:posOffset>
                </wp:positionV>
                <wp:extent cx="1249045" cy="243840"/>
                <wp:effectExtent l="0" t="0" r="8255" b="381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65B2AE" w14:textId="77777777" w:rsidR="006165E6" w:rsidRDefault="006165E6" w:rsidP="006165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u w:val="single"/>
                              </w:rPr>
                              <w:t>www.natsca.org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1CA6C" id="Rectangle 2" o:spid="_x0000_s1026" style="position:absolute;left:0;text-align:left;margin-left:0;margin-top:26.6pt;width:98.35pt;height:1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" stroked="f">
                <v:textbox inset="2.53958mm,1.2694mm,2.53958mm,1.2694mm">
                  <w:txbxContent>
                    <w:p w14:paraId="7C65B2AE" w14:textId="77777777" w:rsidR="006165E6" w:rsidRDefault="006165E6" w:rsidP="006165E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  <w:u w:val="single"/>
                        </w:rPr>
                        <w:t>www.natsca.org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B7851">
        <w:rPr>
          <w:rFonts w:ascii="Myriad Pro" w:hAnsi="Myriad Pro"/>
          <w:b/>
          <w:sz w:val="32"/>
          <w:szCs w:val="32"/>
        </w:rPr>
        <w:t>Natural Sciences Collections Association</w:t>
      </w:r>
    </w:p>
    <w:p w14:paraId="6F8B1BE5" w14:textId="06FD12EE" w:rsidR="006750D9" w:rsidRDefault="006165E6" w:rsidP="006165E6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    </w:t>
      </w:r>
    </w:p>
    <w:p w14:paraId="46BA1FCB" w14:textId="77777777" w:rsidR="006165E6" w:rsidRPr="006165E6" w:rsidRDefault="006165E6" w:rsidP="006165E6">
      <w:pPr>
        <w:rPr>
          <w:rFonts w:ascii="Myriad Pro" w:hAnsi="Myriad Pro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144" w14:paraId="7A0D1DEB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6D629578" w14:textId="77777777" w:rsidR="00EC7144" w:rsidRDefault="00EC7144" w:rsidP="00EB785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Manuscript title:</w:t>
            </w:r>
          </w:p>
        </w:tc>
      </w:tr>
      <w:tr w:rsidR="00EC7144" w14:paraId="46BCB939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6441ADFD" w14:textId="77777777" w:rsidR="00EC7144" w:rsidRDefault="00EC7144" w:rsidP="00EB785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Corresponding author:</w:t>
            </w:r>
          </w:p>
        </w:tc>
      </w:tr>
      <w:tr w:rsidR="00EC7144" w14:paraId="036A8E14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511A9247" w14:textId="77777777" w:rsidR="00EC7144" w:rsidRDefault="006165E6" w:rsidP="00EB7851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NatSCA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EC7144">
              <w:rPr>
                <w:rFonts w:ascii="Myriad Pro" w:hAnsi="Myriad Pro"/>
                <w:sz w:val="24"/>
                <w:szCs w:val="24"/>
              </w:rPr>
              <w:t>title</w:t>
            </w:r>
            <w:r>
              <w:rPr>
                <w:rFonts w:ascii="Myriad Pro" w:hAnsi="Myriad Pro"/>
                <w:sz w:val="24"/>
                <w:szCs w:val="24"/>
              </w:rPr>
              <w:t xml:space="preserve"> submitted to</w:t>
            </w:r>
            <w:r w:rsidR="00EC7144">
              <w:rPr>
                <w:rFonts w:ascii="Myriad Pro" w:hAnsi="Myriad Pro"/>
                <w:sz w:val="24"/>
                <w:szCs w:val="24"/>
              </w:rPr>
              <w:t>:</w:t>
            </w:r>
          </w:p>
        </w:tc>
      </w:tr>
    </w:tbl>
    <w:p w14:paraId="29D95867" w14:textId="77777777" w:rsidR="006750D9" w:rsidRDefault="006750D9" w:rsidP="006750D9">
      <w:pPr>
        <w:rPr>
          <w:rFonts w:ascii="Myriad Pro" w:hAnsi="Myriad Pro"/>
          <w:sz w:val="24"/>
          <w:szCs w:val="24"/>
        </w:rPr>
      </w:pPr>
    </w:p>
    <w:p w14:paraId="122137AB" w14:textId="77777777" w:rsidR="00694B91" w:rsidRPr="00694B91" w:rsidRDefault="00694B91" w:rsidP="006750D9">
      <w:pPr>
        <w:rPr>
          <w:rFonts w:ascii="Myriad Pro" w:hAnsi="Myriad Pro"/>
          <w:b/>
          <w:sz w:val="24"/>
          <w:szCs w:val="24"/>
        </w:rPr>
      </w:pPr>
      <w:r w:rsidRPr="00694B91">
        <w:rPr>
          <w:rFonts w:ascii="Myriad Pro" w:hAnsi="Myriad Pro"/>
          <w:b/>
          <w:sz w:val="24"/>
          <w:szCs w:val="24"/>
        </w:rPr>
        <w:t>TERMS AND CONDITIONS</w:t>
      </w:r>
    </w:p>
    <w:p w14:paraId="1F616334" w14:textId="77777777" w:rsidR="00EB7851" w:rsidRPr="00220C66" w:rsidRDefault="00EB7851" w:rsidP="006750D9">
      <w:pPr>
        <w:rPr>
          <w:rFonts w:ascii="Myriad Pro" w:hAnsi="Myriad Pro"/>
          <w:b/>
          <w:sz w:val="24"/>
          <w:szCs w:val="24"/>
        </w:rPr>
      </w:pPr>
      <w:r w:rsidRPr="00220C66">
        <w:rPr>
          <w:rFonts w:ascii="Myriad Pro" w:hAnsi="Myriad Pro"/>
          <w:b/>
          <w:sz w:val="24"/>
          <w:szCs w:val="24"/>
        </w:rPr>
        <w:t>Assignment of copyright:</w:t>
      </w:r>
    </w:p>
    <w:p w14:paraId="762791B0" w14:textId="77777777" w:rsidR="00220C66" w:rsidRDefault="00220C66" w:rsidP="00220C66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Copyright</w:t>
      </w:r>
      <w:r w:rsidR="00524DCA">
        <w:rPr>
          <w:rFonts w:ascii="Myriad Pro" w:hAnsi="Myriad Pro"/>
          <w:sz w:val="24"/>
          <w:szCs w:val="24"/>
        </w:rPr>
        <w:t xml:space="preserve"> in the article</w:t>
      </w:r>
      <w:r>
        <w:rPr>
          <w:rFonts w:ascii="Myriad Pro" w:hAnsi="Myriad Pro"/>
          <w:sz w:val="24"/>
          <w:szCs w:val="24"/>
        </w:rPr>
        <w:t xml:space="preserve"> is retained by the author(s).</w:t>
      </w:r>
    </w:p>
    <w:p w14:paraId="670CF7EF" w14:textId="77777777" w:rsidR="00524DCA" w:rsidRPr="00220C66" w:rsidRDefault="00524DCA" w:rsidP="00220C66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Authors must be the copyright holders</w:t>
      </w:r>
      <w:r w:rsidR="00A0296C">
        <w:rPr>
          <w:rFonts w:ascii="Myriad Pro" w:hAnsi="Myriad Pro"/>
          <w:sz w:val="24"/>
          <w:szCs w:val="24"/>
        </w:rPr>
        <w:t xml:space="preserve"> </w:t>
      </w:r>
      <w:r w:rsidR="006165E6">
        <w:rPr>
          <w:rFonts w:ascii="Myriad Pro" w:hAnsi="Myriad Pro"/>
          <w:sz w:val="24"/>
          <w:szCs w:val="24"/>
        </w:rPr>
        <w:t xml:space="preserve">of </w:t>
      </w:r>
      <w:r w:rsidR="00A0296C">
        <w:rPr>
          <w:rFonts w:ascii="Myriad Pro" w:hAnsi="Myriad Pro"/>
          <w:sz w:val="24"/>
          <w:szCs w:val="24"/>
        </w:rPr>
        <w:t xml:space="preserve">all </w:t>
      </w:r>
      <w:r>
        <w:rPr>
          <w:rFonts w:ascii="Myriad Pro" w:hAnsi="Myriad Pro"/>
          <w:sz w:val="24"/>
          <w:szCs w:val="24"/>
        </w:rPr>
        <w:t>materials (</w:t>
      </w:r>
      <w:r w:rsidR="00A0296C">
        <w:rPr>
          <w:rFonts w:ascii="Myriad Pro" w:hAnsi="Myriad Pro"/>
          <w:sz w:val="24"/>
          <w:szCs w:val="24"/>
        </w:rPr>
        <w:t>including the text, data, figures, tables, graphs and charts</w:t>
      </w:r>
      <w:r>
        <w:rPr>
          <w:rFonts w:ascii="Myriad Pro" w:hAnsi="Myriad Pro"/>
          <w:sz w:val="24"/>
          <w:szCs w:val="24"/>
        </w:rPr>
        <w:t>)</w:t>
      </w:r>
      <w:r w:rsidR="00F90956">
        <w:rPr>
          <w:rFonts w:ascii="Myriad Pro" w:hAnsi="Myriad Pro"/>
          <w:sz w:val="24"/>
          <w:szCs w:val="24"/>
        </w:rPr>
        <w:t>, or have obtained written permission to reproduce materials from the copyright holders</w:t>
      </w:r>
      <w:r>
        <w:rPr>
          <w:rFonts w:ascii="Myriad Pro" w:hAnsi="Myriad Pro"/>
          <w:sz w:val="24"/>
          <w:szCs w:val="24"/>
        </w:rPr>
        <w:t>.</w:t>
      </w:r>
      <w:r w:rsidR="00C207EB">
        <w:rPr>
          <w:rFonts w:ascii="Myriad Pro" w:hAnsi="Myriad Pro"/>
          <w:sz w:val="24"/>
          <w:szCs w:val="24"/>
        </w:rPr>
        <w:t xml:space="preserve"> A</w:t>
      </w:r>
      <w:r w:rsidR="00F90956">
        <w:rPr>
          <w:rFonts w:ascii="Myriad Pro" w:hAnsi="Myriad Pro"/>
          <w:sz w:val="24"/>
          <w:szCs w:val="24"/>
        </w:rPr>
        <w:t>ll sources must be</w:t>
      </w:r>
      <w:r w:rsidR="00C207EB">
        <w:rPr>
          <w:rFonts w:ascii="Myriad Pro" w:hAnsi="Myriad Pro"/>
          <w:sz w:val="24"/>
          <w:szCs w:val="24"/>
        </w:rPr>
        <w:t xml:space="preserve"> cited.</w:t>
      </w:r>
    </w:p>
    <w:p w14:paraId="77907459" w14:textId="77777777" w:rsidR="00220C66" w:rsidRPr="00220C66" w:rsidRDefault="00220C66" w:rsidP="00220C66">
      <w:pPr>
        <w:rPr>
          <w:rFonts w:ascii="Myriad Pro" w:hAnsi="Myriad Pro"/>
          <w:b/>
          <w:sz w:val="24"/>
          <w:szCs w:val="24"/>
        </w:rPr>
      </w:pPr>
      <w:r w:rsidRPr="00220C66">
        <w:rPr>
          <w:rFonts w:ascii="Myriad Pro" w:hAnsi="Myriad Pro"/>
          <w:b/>
          <w:sz w:val="24"/>
          <w:szCs w:val="24"/>
        </w:rPr>
        <w:t>Access:</w:t>
      </w:r>
    </w:p>
    <w:p w14:paraId="7BCC6314" w14:textId="77777777" w:rsidR="00524DCA" w:rsidRPr="00524DCA" w:rsidRDefault="00524DCA" w:rsidP="00524DCA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20C66">
        <w:rPr>
          <w:rFonts w:ascii="Myriad Pro" w:hAnsi="Myriad Pro"/>
          <w:sz w:val="24"/>
          <w:szCs w:val="24"/>
        </w:rPr>
        <w:t>All articles are published under the Creative Commons Attribution 4.0 International Licence (CC BY 4.0)</w:t>
      </w:r>
      <w:r>
        <w:rPr>
          <w:rFonts w:ascii="Myriad Pro" w:hAnsi="Myriad Pro"/>
          <w:sz w:val="24"/>
          <w:szCs w:val="24"/>
        </w:rPr>
        <w:t>, which allows any individual to use, adapt, and share content</w:t>
      </w:r>
      <w:r w:rsidR="00A0296C">
        <w:rPr>
          <w:rFonts w:ascii="Myriad Pro" w:hAnsi="Myriad Pro"/>
          <w:sz w:val="24"/>
          <w:szCs w:val="24"/>
        </w:rPr>
        <w:t>,</w:t>
      </w:r>
      <w:r>
        <w:rPr>
          <w:rFonts w:ascii="Myriad Pro" w:hAnsi="Myriad Pro"/>
          <w:sz w:val="24"/>
          <w:szCs w:val="24"/>
        </w:rPr>
        <w:t xml:space="preserve"> provided that appropriate credit is given. (A copy of the licence can be viewed here: </w:t>
      </w:r>
      <w:hyperlink r:id="rId8" w:history="1">
        <w:r w:rsidRPr="00BD6DA9">
          <w:rPr>
            <w:rStyle w:val="Hyperlink"/>
            <w:rFonts w:ascii="Myriad Pro" w:hAnsi="Myriad Pro"/>
            <w:sz w:val="24"/>
            <w:szCs w:val="24"/>
          </w:rPr>
          <w:t>https://creativecommons.org/licenses/by/4.0/</w:t>
        </w:r>
      </w:hyperlink>
      <w:r>
        <w:rPr>
          <w:rFonts w:ascii="Myriad Pro" w:hAnsi="Myriad Pro"/>
          <w:sz w:val="24"/>
          <w:szCs w:val="24"/>
        </w:rPr>
        <w:t>)</w:t>
      </w:r>
    </w:p>
    <w:p w14:paraId="6B01F411" w14:textId="6E00DD51" w:rsidR="00220C66" w:rsidRDefault="00524DCA" w:rsidP="00220C6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Journal of Natural Science Collections (</w:t>
      </w:r>
      <w:proofErr w:type="spellStart"/>
      <w:r>
        <w:rPr>
          <w:rFonts w:ascii="Myriad Pro" w:hAnsi="Myriad Pro"/>
          <w:sz w:val="24"/>
          <w:szCs w:val="24"/>
        </w:rPr>
        <w:t>JoNSC</w:t>
      </w:r>
      <w:proofErr w:type="spellEnd"/>
      <w:r>
        <w:rPr>
          <w:rFonts w:ascii="Myriad Pro" w:hAnsi="Myriad Pro"/>
          <w:sz w:val="24"/>
          <w:szCs w:val="24"/>
        </w:rPr>
        <w:t>) a</w:t>
      </w:r>
      <w:r w:rsidR="00220C66" w:rsidRPr="00220C66">
        <w:rPr>
          <w:rFonts w:ascii="Myriad Pro" w:hAnsi="Myriad Pro"/>
          <w:sz w:val="24"/>
          <w:szCs w:val="24"/>
        </w:rPr>
        <w:t>rticles are made available</w:t>
      </w:r>
      <w:r>
        <w:rPr>
          <w:rFonts w:ascii="Myriad Pro" w:hAnsi="Myriad Pro"/>
          <w:sz w:val="24"/>
          <w:szCs w:val="24"/>
        </w:rPr>
        <w:t xml:space="preserve"> </w:t>
      </w:r>
      <w:r w:rsidR="00A0296C">
        <w:rPr>
          <w:rFonts w:ascii="Myriad Pro" w:hAnsi="Myriad Pro"/>
          <w:sz w:val="24"/>
          <w:szCs w:val="24"/>
        </w:rPr>
        <w:t xml:space="preserve">online to NatSCA members </w:t>
      </w:r>
      <w:r>
        <w:rPr>
          <w:rFonts w:ascii="Myriad Pro" w:hAnsi="Myriad Pro"/>
          <w:sz w:val="24"/>
          <w:szCs w:val="24"/>
        </w:rPr>
        <w:t>at the time of print publication. Following a one-year embargo period, they will be made freely available to all users.</w:t>
      </w:r>
      <w:r w:rsidR="001220B5">
        <w:rPr>
          <w:rFonts w:ascii="Myriad Pro" w:hAnsi="Myriad Pro"/>
          <w:sz w:val="24"/>
          <w:szCs w:val="24"/>
        </w:rPr>
        <w:t xml:space="preserve"> Notes &amp; Comments articles are free to all users at the time of publication.</w:t>
      </w:r>
    </w:p>
    <w:p w14:paraId="44FD2F7B" w14:textId="476B654F" w:rsidR="00524DCA" w:rsidRDefault="00524DCA" w:rsidP="00220C6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Autho</w:t>
      </w:r>
      <w:r w:rsidR="006D0F29">
        <w:rPr>
          <w:rFonts w:ascii="Myriad Pro" w:hAnsi="Myriad Pro"/>
          <w:sz w:val="24"/>
          <w:szCs w:val="24"/>
        </w:rPr>
        <w:t xml:space="preserve">rs of articles published in </w:t>
      </w:r>
      <w:proofErr w:type="spellStart"/>
      <w:r>
        <w:rPr>
          <w:rFonts w:ascii="Myriad Pro" w:hAnsi="Myriad Pro"/>
          <w:sz w:val="24"/>
          <w:szCs w:val="24"/>
        </w:rPr>
        <w:t>JoNSC</w:t>
      </w:r>
      <w:proofErr w:type="spellEnd"/>
      <w:r>
        <w:rPr>
          <w:rFonts w:ascii="Myriad Pro" w:hAnsi="Myriad Pro"/>
          <w:sz w:val="24"/>
          <w:szCs w:val="24"/>
        </w:rPr>
        <w:t xml:space="preserve"> are requested not to p</w:t>
      </w:r>
      <w:r w:rsidR="001220B5">
        <w:rPr>
          <w:rFonts w:ascii="Myriad Pro" w:hAnsi="Myriad Pro"/>
          <w:sz w:val="24"/>
          <w:szCs w:val="24"/>
        </w:rPr>
        <w:t>ost</w:t>
      </w:r>
      <w:r>
        <w:rPr>
          <w:rFonts w:ascii="Myriad Pro" w:hAnsi="Myriad Pro"/>
          <w:sz w:val="24"/>
          <w:szCs w:val="24"/>
        </w:rPr>
        <w:t xml:space="preserve"> the final version of their a</w:t>
      </w:r>
      <w:r w:rsidR="00F90956">
        <w:rPr>
          <w:rFonts w:ascii="Myriad Pro" w:hAnsi="Myriad Pro"/>
          <w:sz w:val="24"/>
          <w:szCs w:val="24"/>
        </w:rPr>
        <w:t>rticle</w:t>
      </w:r>
      <w:r>
        <w:rPr>
          <w:rFonts w:ascii="Myriad Pro" w:hAnsi="Myriad Pro"/>
          <w:sz w:val="24"/>
          <w:szCs w:val="24"/>
        </w:rPr>
        <w:t xml:space="preserve"> anywhere online until after the embargo </w:t>
      </w:r>
      <w:r w:rsidR="001220B5">
        <w:rPr>
          <w:rFonts w:ascii="Myriad Pro" w:hAnsi="Myriad Pro"/>
          <w:sz w:val="24"/>
          <w:szCs w:val="24"/>
        </w:rPr>
        <w:t xml:space="preserve">period </w:t>
      </w:r>
      <w:r>
        <w:rPr>
          <w:rFonts w:ascii="Myriad Pro" w:hAnsi="Myriad Pro"/>
          <w:sz w:val="24"/>
          <w:szCs w:val="24"/>
        </w:rPr>
        <w:t xml:space="preserve">has </w:t>
      </w:r>
      <w:r w:rsidR="006165E6">
        <w:rPr>
          <w:rFonts w:ascii="Myriad Pro" w:hAnsi="Myriad Pro"/>
          <w:sz w:val="24"/>
          <w:szCs w:val="24"/>
        </w:rPr>
        <w:t>ended</w:t>
      </w:r>
      <w:r>
        <w:rPr>
          <w:rFonts w:ascii="Myriad Pro" w:hAnsi="Myriad Pro"/>
          <w:sz w:val="24"/>
          <w:szCs w:val="24"/>
        </w:rPr>
        <w:t>.</w:t>
      </w:r>
    </w:p>
    <w:p w14:paraId="40134C8A" w14:textId="554ABABC" w:rsidR="00694B91" w:rsidRDefault="00C127B5" w:rsidP="00220C6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Following the embargo period, authors are free to post the</w:t>
      </w:r>
      <w:r w:rsidR="001220B5">
        <w:rPr>
          <w:rFonts w:ascii="Myriad Pro" w:hAnsi="Myriad Pro"/>
          <w:sz w:val="24"/>
          <w:szCs w:val="24"/>
        </w:rPr>
        <w:t>ir</w:t>
      </w:r>
      <w:r>
        <w:rPr>
          <w:rFonts w:ascii="Myriad Pro" w:hAnsi="Myriad Pro"/>
          <w:sz w:val="24"/>
          <w:szCs w:val="24"/>
        </w:rPr>
        <w:t xml:space="preserve"> </w:t>
      </w:r>
      <w:r w:rsidR="00F90956">
        <w:rPr>
          <w:rFonts w:ascii="Myriad Pro" w:hAnsi="Myriad Pro"/>
          <w:sz w:val="24"/>
          <w:szCs w:val="24"/>
        </w:rPr>
        <w:t>final article</w:t>
      </w:r>
      <w:r>
        <w:rPr>
          <w:rFonts w:ascii="Myriad Pro" w:hAnsi="Myriad Pro"/>
          <w:sz w:val="24"/>
          <w:szCs w:val="24"/>
        </w:rPr>
        <w:t xml:space="preserve"> anywhere</w:t>
      </w:r>
      <w:r w:rsidR="00EC0302">
        <w:rPr>
          <w:rFonts w:ascii="Myriad Pro" w:hAnsi="Myriad Pro"/>
          <w:sz w:val="24"/>
          <w:szCs w:val="24"/>
        </w:rPr>
        <w:t xml:space="preserve"> online</w:t>
      </w:r>
      <w:r>
        <w:rPr>
          <w:rFonts w:ascii="Myriad Pro" w:hAnsi="Myriad Pro"/>
          <w:sz w:val="24"/>
          <w:szCs w:val="24"/>
        </w:rPr>
        <w:t>.</w:t>
      </w:r>
    </w:p>
    <w:p w14:paraId="3F6C0F38" w14:textId="77777777" w:rsidR="00ED3FEA" w:rsidRDefault="00ED3FEA" w:rsidP="00ED3FEA">
      <w:pPr>
        <w:rPr>
          <w:rFonts w:ascii="Myriad Pro" w:hAnsi="Myriad Pro"/>
          <w:b/>
          <w:sz w:val="24"/>
          <w:szCs w:val="24"/>
        </w:rPr>
      </w:pPr>
      <w:r w:rsidRPr="00694B91">
        <w:rPr>
          <w:rFonts w:ascii="Myriad Pro" w:hAnsi="Myriad Pro"/>
          <w:b/>
          <w:sz w:val="24"/>
          <w:szCs w:val="24"/>
        </w:rPr>
        <w:t>General:</w:t>
      </w:r>
    </w:p>
    <w:p w14:paraId="2F909CF4" w14:textId="5ECCCE67" w:rsidR="00ED3FEA" w:rsidRDefault="00ED3FEA" w:rsidP="00ED3FEA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694B91">
        <w:rPr>
          <w:rFonts w:ascii="Myriad Pro" w:hAnsi="Myriad Pro"/>
          <w:sz w:val="24"/>
          <w:szCs w:val="24"/>
        </w:rPr>
        <w:t>The Editor</w:t>
      </w:r>
      <w:r>
        <w:rPr>
          <w:rFonts w:ascii="Myriad Pro" w:hAnsi="Myriad Pro"/>
          <w:sz w:val="24"/>
          <w:szCs w:val="24"/>
        </w:rPr>
        <w:t xml:space="preserve"> may make any editorial changes required to ensure the article is suitable for publication. All changes will be </w:t>
      </w:r>
      <w:r w:rsidR="001220B5">
        <w:rPr>
          <w:rFonts w:ascii="Myriad Pro" w:hAnsi="Myriad Pro"/>
          <w:sz w:val="24"/>
          <w:szCs w:val="24"/>
        </w:rPr>
        <w:t>discussed with the corresponding author, and will not be published without their approval</w:t>
      </w:r>
      <w:r>
        <w:rPr>
          <w:rFonts w:ascii="Myriad Pro" w:hAnsi="Myriad Pro"/>
          <w:sz w:val="24"/>
          <w:szCs w:val="24"/>
        </w:rPr>
        <w:t>.</w:t>
      </w:r>
    </w:p>
    <w:p w14:paraId="59E20CAA" w14:textId="0B937A53" w:rsidR="00694B91" w:rsidRPr="001220B5" w:rsidRDefault="00ED3FEA" w:rsidP="001220B5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lastRenderedPageBreak/>
        <w:t>NatSCA</w:t>
      </w:r>
      <w:proofErr w:type="spellEnd"/>
      <w:r>
        <w:rPr>
          <w:rFonts w:ascii="Myriad Pro" w:hAnsi="Myriad Pro"/>
          <w:sz w:val="24"/>
          <w:szCs w:val="24"/>
        </w:rPr>
        <w:t xml:space="preserve"> reserves the right to reject an article at any stage in the publication process, if it does not meet our criteria</w:t>
      </w:r>
      <w:r w:rsidR="001220B5">
        <w:rPr>
          <w:rFonts w:ascii="Myriad Pro" w:hAnsi="Myriad Pro"/>
          <w:sz w:val="24"/>
          <w:szCs w:val="24"/>
        </w:rPr>
        <w:t xml:space="preserve"> (see Author Guidelines for more information: </w:t>
      </w:r>
      <w:hyperlink r:id="rId9" w:history="1">
        <w:r w:rsidR="001220B5" w:rsidRPr="00EF55D9">
          <w:rPr>
            <w:rStyle w:val="Hyperlink"/>
            <w:rFonts w:ascii="Myriad Pro" w:hAnsi="Myriad Pro"/>
            <w:sz w:val="24"/>
            <w:szCs w:val="24"/>
          </w:rPr>
          <w:t>http://www.natsca.org/jonsc-guidelines-for-authors</w:t>
        </w:r>
      </w:hyperlink>
      <w:r w:rsidR="001220B5">
        <w:rPr>
          <w:rFonts w:ascii="Myriad Pro" w:hAnsi="Myriad Pro"/>
          <w:sz w:val="24"/>
          <w:szCs w:val="24"/>
        </w:rPr>
        <w:t>)</w:t>
      </w:r>
      <w:r w:rsidRPr="001220B5">
        <w:rPr>
          <w:rFonts w:ascii="Myriad Pro" w:hAnsi="Myriad Pro"/>
          <w:sz w:val="24"/>
          <w:szCs w:val="24"/>
        </w:rPr>
        <w:t>.</w:t>
      </w:r>
    </w:p>
    <w:p w14:paraId="500CAF4C" w14:textId="77777777" w:rsidR="00A72465" w:rsidRDefault="00A72465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br w:type="page"/>
      </w:r>
    </w:p>
    <w:p w14:paraId="11ADD2C6" w14:textId="77777777" w:rsidR="00C127B5" w:rsidRDefault="00D80924" w:rsidP="00694B91">
      <w:pPr>
        <w:rPr>
          <w:rFonts w:ascii="Myriad Pro" w:hAnsi="Myriad Pro"/>
          <w:b/>
          <w:sz w:val="24"/>
          <w:szCs w:val="24"/>
        </w:rPr>
      </w:pPr>
      <w:r w:rsidRPr="00D80924">
        <w:rPr>
          <w:rFonts w:ascii="Myriad Pro" w:hAnsi="Myriad Pro"/>
          <w:b/>
          <w:sz w:val="24"/>
          <w:szCs w:val="24"/>
        </w:rPr>
        <w:lastRenderedPageBreak/>
        <w:t>AUTHOR DECLARATION</w:t>
      </w:r>
    </w:p>
    <w:p w14:paraId="547BB970" w14:textId="77777777" w:rsidR="00D80924" w:rsidRDefault="00D80924" w:rsidP="00694B9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On behalf of all authors, I declare that:</w:t>
      </w:r>
    </w:p>
    <w:p w14:paraId="2985F0C7" w14:textId="77777777" w:rsidR="00D80924" w:rsidRDefault="00D80924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This work is original, and has not been previously published or submitted for publication elsewhere.</w:t>
      </w:r>
    </w:p>
    <w:p w14:paraId="1272DC23" w14:textId="77777777" w:rsidR="00A0296C" w:rsidRDefault="00A0296C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All named authors have made significant contributions to the work, and no persons who are eligible for authorship have been excluded.</w:t>
      </w:r>
      <w:r w:rsidR="002E028A">
        <w:rPr>
          <w:rFonts w:ascii="Myriad Pro" w:hAnsi="Myriad Pro"/>
          <w:sz w:val="24"/>
          <w:szCs w:val="24"/>
        </w:rPr>
        <w:t xml:space="preserve"> All authors have read and approved the submitted manuscript.</w:t>
      </w:r>
    </w:p>
    <w:p w14:paraId="5B73D606" w14:textId="77777777" w:rsidR="00A0296C" w:rsidRDefault="00A0296C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I/we have obtained written permission to reproduce any material in which I/we do not hold the copyright, and have cited sources appropriately.</w:t>
      </w:r>
    </w:p>
    <w:p w14:paraId="05E67D93" w14:textId="77777777" w:rsidR="00A0296C" w:rsidRDefault="00A0296C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I/we agree to </w:t>
      </w:r>
      <w:r w:rsidR="00EC0302">
        <w:rPr>
          <w:rFonts w:ascii="Myriad Pro" w:hAnsi="Myriad Pro"/>
          <w:sz w:val="24"/>
          <w:szCs w:val="24"/>
        </w:rPr>
        <w:t>all terms and conditions stated in this document.</w:t>
      </w:r>
    </w:p>
    <w:p w14:paraId="766C1843" w14:textId="77777777" w:rsidR="00A0296C" w:rsidRDefault="00A0296C" w:rsidP="00A0296C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144" w14:paraId="0C76B88F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2BEBB475" w14:textId="77777777" w:rsidR="00EC7144" w:rsidRDefault="00EC7144" w:rsidP="00E018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Corresponding author signature:</w:t>
            </w:r>
          </w:p>
        </w:tc>
      </w:tr>
      <w:tr w:rsidR="00EC7144" w14:paraId="40912416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41930770" w14:textId="77777777" w:rsidR="00EC7144" w:rsidRDefault="00EC7144" w:rsidP="00E018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Date:</w:t>
            </w:r>
          </w:p>
        </w:tc>
      </w:tr>
    </w:tbl>
    <w:p w14:paraId="1B223603" w14:textId="77777777" w:rsidR="00A0296C" w:rsidRPr="00A0296C" w:rsidRDefault="00A0296C" w:rsidP="00A0296C">
      <w:pPr>
        <w:rPr>
          <w:rFonts w:ascii="Myriad Pro" w:hAnsi="Myriad Pro"/>
          <w:sz w:val="24"/>
          <w:szCs w:val="24"/>
        </w:rPr>
      </w:pPr>
    </w:p>
    <w:sectPr w:rsidR="00A0296C" w:rsidRPr="00A0296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2874" w14:textId="77777777" w:rsidR="00313B84" w:rsidRDefault="00313B84" w:rsidP="002E028A">
      <w:pPr>
        <w:spacing w:after="0" w:line="240" w:lineRule="auto"/>
      </w:pPr>
      <w:r>
        <w:separator/>
      </w:r>
    </w:p>
  </w:endnote>
  <w:endnote w:type="continuationSeparator" w:id="0">
    <w:p w14:paraId="13B44B08" w14:textId="77777777" w:rsidR="00313B84" w:rsidRDefault="00313B84" w:rsidP="002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E7A73" w14:textId="77777777" w:rsidR="006165E6" w:rsidRDefault="006165E6" w:rsidP="006165E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NatSCA</w:t>
    </w:r>
    <w:proofErr w:type="spellEnd"/>
    <w:r>
      <w:rPr>
        <w:rFonts w:ascii="Arial" w:eastAsia="Arial" w:hAnsi="Arial" w:cs="Arial"/>
        <w:sz w:val="20"/>
        <w:szCs w:val="20"/>
      </w:rPr>
      <w:t xml:space="preserve"> is a registered charity (</w:t>
    </w:r>
    <w:hyperlink r:id="rId1">
      <w:r>
        <w:rPr>
          <w:color w:val="0563C1"/>
          <w:sz w:val="20"/>
          <w:szCs w:val="20"/>
          <w:u w:val="single"/>
        </w:rPr>
        <w:t>No. 1098156</w:t>
      </w:r>
    </w:hyperlink>
    <w:r>
      <w:rPr>
        <w:rFonts w:ascii="Arial" w:eastAsia="Arial" w:hAnsi="Arial" w:cs="Arial"/>
        <w:sz w:val="20"/>
        <w:szCs w:val="20"/>
      </w:rPr>
      <w:t>) run by volunteers elected from our membership.</w:t>
    </w:r>
  </w:p>
  <w:p w14:paraId="159C71CF" w14:textId="77777777" w:rsidR="006165E6" w:rsidRDefault="006165E6">
    <w:pPr>
      <w:pStyle w:val="Footer"/>
    </w:pPr>
  </w:p>
  <w:p w14:paraId="2DC6D87C" w14:textId="77777777" w:rsidR="002E028A" w:rsidRDefault="002E0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6ADC6" w14:textId="77777777" w:rsidR="00313B84" w:rsidRDefault="00313B84" w:rsidP="002E028A">
      <w:pPr>
        <w:spacing w:after="0" w:line="240" w:lineRule="auto"/>
      </w:pPr>
      <w:r>
        <w:separator/>
      </w:r>
    </w:p>
  </w:footnote>
  <w:footnote w:type="continuationSeparator" w:id="0">
    <w:p w14:paraId="6EF5F79A" w14:textId="77777777" w:rsidR="00313B84" w:rsidRDefault="00313B84" w:rsidP="002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0CD9" w14:textId="77777777" w:rsidR="002E028A" w:rsidRDefault="002E0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9D0E" w14:textId="77777777" w:rsidR="002E028A" w:rsidRDefault="002E0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4D44" w14:textId="77777777" w:rsidR="002E028A" w:rsidRDefault="002E0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06A63"/>
    <w:multiLevelType w:val="hybridMultilevel"/>
    <w:tmpl w:val="62724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54B77"/>
    <w:multiLevelType w:val="hybridMultilevel"/>
    <w:tmpl w:val="C9BA7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C2D1C"/>
    <w:multiLevelType w:val="hybridMultilevel"/>
    <w:tmpl w:val="B1C09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01909"/>
    <w:multiLevelType w:val="hybridMultilevel"/>
    <w:tmpl w:val="6972D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D9"/>
    <w:rsid w:val="001220B5"/>
    <w:rsid w:val="00162A92"/>
    <w:rsid w:val="00183F30"/>
    <w:rsid w:val="00220C66"/>
    <w:rsid w:val="002E028A"/>
    <w:rsid w:val="00313B84"/>
    <w:rsid w:val="003B5C08"/>
    <w:rsid w:val="004D48BA"/>
    <w:rsid w:val="00524DCA"/>
    <w:rsid w:val="006165E6"/>
    <w:rsid w:val="006750D9"/>
    <w:rsid w:val="00694B91"/>
    <w:rsid w:val="006D0F29"/>
    <w:rsid w:val="00A0296C"/>
    <w:rsid w:val="00A72465"/>
    <w:rsid w:val="00AC58E2"/>
    <w:rsid w:val="00C127B5"/>
    <w:rsid w:val="00C207EB"/>
    <w:rsid w:val="00D80924"/>
    <w:rsid w:val="00EB7851"/>
    <w:rsid w:val="00EC0302"/>
    <w:rsid w:val="00EC7144"/>
    <w:rsid w:val="00ED3FEA"/>
    <w:rsid w:val="00ED63F8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4BDA6"/>
  <w15:chartTrackingRefBased/>
  <w15:docId w15:val="{3FA76D34-3F9A-481C-BEB7-15EE5A1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8A"/>
  </w:style>
  <w:style w:type="paragraph" w:styleId="Footer">
    <w:name w:val="footer"/>
    <w:basedOn w:val="Normal"/>
    <w:link w:val="FooterChar"/>
    <w:uiPriority w:val="99"/>
    <w:unhideWhenUsed/>
    <w:rsid w:val="002E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8A"/>
  </w:style>
  <w:style w:type="character" w:styleId="UnresolvedMention">
    <w:name w:val="Unresolved Mention"/>
    <w:basedOn w:val="DefaultParagraphFont"/>
    <w:uiPriority w:val="99"/>
    <w:semiHidden/>
    <w:unhideWhenUsed/>
    <w:rsid w:val="00122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tsca.org/jonsc-guidelines-for-autho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organisations/charity-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Horniman Museum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Jennings</dc:creator>
  <cp:keywords/>
  <dc:description/>
  <cp:lastModifiedBy>Freedman Jan</cp:lastModifiedBy>
  <cp:revision>2</cp:revision>
  <dcterms:created xsi:type="dcterms:W3CDTF">2020-07-21T13:46:00Z</dcterms:created>
  <dcterms:modified xsi:type="dcterms:W3CDTF">2020-07-21T13:46:00Z</dcterms:modified>
</cp:coreProperties>
</file>